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2C888" w14:textId="77777777" w:rsidR="00006992" w:rsidRPr="003C6E3E" w:rsidRDefault="00006992" w:rsidP="003C6E3E">
      <w:pPr>
        <w:pStyle w:val="TOCHeading"/>
        <w:spacing w:before="0" w:line="240" w:lineRule="auto"/>
        <w:rPr>
          <w:rStyle w:val="IntenseEmphasis"/>
          <w:rFonts w:asciiTheme="minorHAnsi" w:hAnsiTheme="minorHAnsi" w:cstheme="minorHAnsi"/>
          <w:b w:val="0"/>
          <w:i w:val="0"/>
          <w:color w:val="004990"/>
          <w:sz w:val="22"/>
          <w:szCs w:val="22"/>
        </w:rPr>
      </w:pPr>
    </w:p>
    <w:p w14:paraId="6113C3EC" w14:textId="77777777" w:rsidR="00006992" w:rsidRPr="003C6E3E" w:rsidRDefault="00006992" w:rsidP="003C6E3E">
      <w:pPr>
        <w:pStyle w:val="TOCHeading"/>
        <w:spacing w:before="0" w:line="240" w:lineRule="auto"/>
        <w:rPr>
          <w:rStyle w:val="IntenseEmphasis"/>
          <w:rFonts w:asciiTheme="minorHAnsi" w:hAnsiTheme="minorHAnsi" w:cstheme="minorHAnsi"/>
          <w:b w:val="0"/>
          <w:i w:val="0"/>
          <w:color w:val="004990"/>
          <w:sz w:val="22"/>
          <w:szCs w:val="22"/>
        </w:rPr>
      </w:pPr>
    </w:p>
    <w:p w14:paraId="6E345664" w14:textId="22488218" w:rsidR="00006992" w:rsidRPr="003C6E3E" w:rsidRDefault="00835764" w:rsidP="003C6E3E">
      <w:pPr>
        <w:pStyle w:val="TOCHeading"/>
        <w:spacing w:before="0" w:line="240" w:lineRule="auto"/>
        <w:rPr>
          <w:rStyle w:val="IntenseEmphasis"/>
          <w:rFonts w:asciiTheme="minorHAnsi" w:hAnsiTheme="minorHAnsi" w:cstheme="minorHAnsi"/>
          <w:b w:val="0"/>
          <w:i w:val="0"/>
          <w:color w:val="004990"/>
          <w:sz w:val="22"/>
          <w:szCs w:val="22"/>
        </w:rPr>
      </w:pPr>
      <w:r w:rsidRPr="003C6E3E">
        <w:rPr>
          <w:rStyle w:val="IntenseEmphasis"/>
          <w:rFonts w:asciiTheme="minorHAnsi" w:hAnsiTheme="minorHAnsi" w:cstheme="minorHAnsi"/>
          <w:b w:val="0"/>
          <w:i w:val="0"/>
          <w:color w:val="004990"/>
          <w:sz w:val="22"/>
          <w:szCs w:val="22"/>
        </w:rPr>
        <w:t>Court Case Summaries</w:t>
      </w:r>
      <w:r w:rsidR="00006992" w:rsidRPr="003C6E3E">
        <w:rPr>
          <w:rStyle w:val="IntenseEmphasis"/>
          <w:rFonts w:asciiTheme="minorHAnsi" w:hAnsiTheme="minorHAnsi" w:cstheme="minorHAnsi"/>
          <w:b w:val="0"/>
          <w:i w:val="0"/>
          <w:color w:val="004990"/>
          <w:sz w:val="22"/>
          <w:szCs w:val="22"/>
        </w:rPr>
        <w:t>:</w:t>
      </w:r>
    </w:p>
    <w:p w14:paraId="6B52D938" w14:textId="1BFDC125" w:rsidR="00006992" w:rsidRPr="003C6E3E" w:rsidRDefault="00006992" w:rsidP="003C6E3E">
      <w:pPr>
        <w:spacing w:before="0" w:after="0" w:line="240" w:lineRule="auto"/>
        <w:ind w:left="0"/>
      </w:pPr>
    </w:p>
    <w:sdt>
      <w:sdtPr>
        <w:rPr>
          <w:rFonts w:asciiTheme="minorHAnsi" w:eastAsia="Times New Roman" w:hAnsiTheme="minorHAnsi" w:cstheme="minorHAnsi"/>
          <w:b w:val="0"/>
          <w:color w:val="auto"/>
          <w:sz w:val="22"/>
          <w:szCs w:val="22"/>
          <w:lang w:eastAsia="en-CA"/>
        </w:rPr>
        <w:id w:val="1793244426"/>
        <w:docPartObj>
          <w:docPartGallery w:val="Table of Contents"/>
          <w:docPartUnique/>
        </w:docPartObj>
      </w:sdtPr>
      <w:sdtEndPr>
        <w:rPr>
          <w:noProof/>
        </w:rPr>
      </w:sdtEndPr>
      <w:sdtContent>
        <w:p w14:paraId="2936ECFA" w14:textId="36C551A4" w:rsidR="00080CED" w:rsidRPr="003C6E3E" w:rsidRDefault="002574A5" w:rsidP="003C6E3E">
          <w:pPr>
            <w:pStyle w:val="TOCHeading"/>
            <w:spacing w:before="0" w:line="240" w:lineRule="auto"/>
            <w:rPr>
              <w:rFonts w:asciiTheme="minorHAnsi" w:hAnsiTheme="minorHAnsi" w:cstheme="minorHAnsi"/>
              <w:b w:val="0"/>
              <w:sz w:val="22"/>
              <w:szCs w:val="22"/>
            </w:rPr>
          </w:pPr>
          <w:r w:rsidRPr="003C6E3E">
            <w:rPr>
              <w:rFonts w:asciiTheme="minorHAnsi" w:hAnsiTheme="minorHAnsi" w:cstheme="minorHAnsi"/>
              <w:b w:val="0"/>
              <w:sz w:val="22"/>
              <w:szCs w:val="22"/>
            </w:rPr>
            <w:t>C</w:t>
          </w:r>
          <w:r w:rsidR="00080CED" w:rsidRPr="003C6E3E">
            <w:rPr>
              <w:rFonts w:asciiTheme="minorHAnsi" w:hAnsiTheme="minorHAnsi" w:cstheme="minorHAnsi"/>
              <w:b w:val="0"/>
              <w:sz w:val="22"/>
              <w:szCs w:val="22"/>
            </w:rPr>
            <w:t>ontents</w:t>
          </w:r>
        </w:p>
        <w:bookmarkStart w:id="0" w:name="_GoBack"/>
        <w:bookmarkEnd w:id="0"/>
        <w:p w14:paraId="3C27D743" w14:textId="77777777" w:rsidR="00E12A72" w:rsidRDefault="00080CED">
          <w:pPr>
            <w:pStyle w:val="TOC1"/>
            <w:tabs>
              <w:tab w:val="right" w:pos="9350"/>
            </w:tabs>
            <w:rPr>
              <w:rFonts w:eastAsiaTheme="minorEastAsia" w:cstheme="minorBidi"/>
              <w:noProof/>
              <w:lang w:val="en-CA"/>
            </w:rPr>
          </w:pPr>
          <w:r w:rsidRPr="003C6E3E">
            <w:rPr>
              <w:bCs/>
              <w:noProof/>
            </w:rPr>
            <w:fldChar w:fldCharType="begin"/>
          </w:r>
          <w:r w:rsidRPr="003C6E3E">
            <w:rPr>
              <w:bCs/>
              <w:noProof/>
            </w:rPr>
            <w:instrText xml:space="preserve"> TOC \o "1-3" \h \z \u </w:instrText>
          </w:r>
          <w:r w:rsidRPr="003C6E3E">
            <w:rPr>
              <w:bCs/>
              <w:noProof/>
            </w:rPr>
            <w:fldChar w:fldCharType="separate"/>
          </w:r>
          <w:hyperlink w:anchor="_Toc24711866" w:history="1">
            <w:r w:rsidR="00E12A72" w:rsidRPr="00D55FDA">
              <w:rPr>
                <w:rStyle w:val="Hyperlink"/>
                <w:noProof/>
              </w:rPr>
              <w:t>Collusion</w:t>
            </w:r>
            <w:r w:rsidR="00E12A72">
              <w:rPr>
                <w:noProof/>
                <w:webHidden/>
              </w:rPr>
              <w:tab/>
            </w:r>
            <w:r w:rsidR="00E12A72">
              <w:rPr>
                <w:noProof/>
                <w:webHidden/>
              </w:rPr>
              <w:fldChar w:fldCharType="begin"/>
            </w:r>
            <w:r w:rsidR="00E12A72">
              <w:rPr>
                <w:noProof/>
                <w:webHidden/>
              </w:rPr>
              <w:instrText xml:space="preserve"> PAGEREF _Toc24711866 \h </w:instrText>
            </w:r>
            <w:r w:rsidR="00E12A72">
              <w:rPr>
                <w:noProof/>
                <w:webHidden/>
              </w:rPr>
            </w:r>
            <w:r w:rsidR="00E12A72">
              <w:rPr>
                <w:noProof/>
                <w:webHidden/>
              </w:rPr>
              <w:fldChar w:fldCharType="separate"/>
            </w:r>
            <w:r w:rsidR="00E12A72">
              <w:rPr>
                <w:noProof/>
                <w:webHidden/>
              </w:rPr>
              <w:t>3</w:t>
            </w:r>
            <w:r w:rsidR="00E12A72">
              <w:rPr>
                <w:noProof/>
                <w:webHidden/>
              </w:rPr>
              <w:fldChar w:fldCharType="end"/>
            </w:r>
          </w:hyperlink>
        </w:p>
        <w:p w14:paraId="5F79E9E6" w14:textId="77777777" w:rsidR="00E12A72" w:rsidRDefault="00E12A72">
          <w:pPr>
            <w:pStyle w:val="TOC1"/>
            <w:tabs>
              <w:tab w:val="right" w:pos="9350"/>
            </w:tabs>
            <w:rPr>
              <w:rFonts w:eastAsiaTheme="minorEastAsia" w:cstheme="minorBidi"/>
              <w:noProof/>
              <w:lang w:val="en-CA"/>
            </w:rPr>
          </w:pPr>
          <w:hyperlink w:anchor="_Toc24711867" w:history="1">
            <w:r w:rsidRPr="00D55FDA">
              <w:rPr>
                <w:rStyle w:val="Hyperlink"/>
                <w:noProof/>
              </w:rPr>
              <w:t>Duty of Care - Comparables</w:t>
            </w:r>
            <w:r>
              <w:rPr>
                <w:noProof/>
                <w:webHidden/>
              </w:rPr>
              <w:tab/>
            </w:r>
            <w:r>
              <w:rPr>
                <w:noProof/>
                <w:webHidden/>
              </w:rPr>
              <w:fldChar w:fldCharType="begin"/>
            </w:r>
            <w:r>
              <w:rPr>
                <w:noProof/>
                <w:webHidden/>
              </w:rPr>
              <w:instrText xml:space="preserve"> PAGEREF _Toc24711867 \h </w:instrText>
            </w:r>
            <w:r>
              <w:rPr>
                <w:noProof/>
                <w:webHidden/>
              </w:rPr>
            </w:r>
            <w:r>
              <w:rPr>
                <w:noProof/>
                <w:webHidden/>
              </w:rPr>
              <w:fldChar w:fldCharType="separate"/>
            </w:r>
            <w:r>
              <w:rPr>
                <w:noProof/>
                <w:webHidden/>
              </w:rPr>
              <w:t>3</w:t>
            </w:r>
            <w:r>
              <w:rPr>
                <w:noProof/>
                <w:webHidden/>
              </w:rPr>
              <w:fldChar w:fldCharType="end"/>
            </w:r>
          </w:hyperlink>
        </w:p>
        <w:p w14:paraId="630EFE1C" w14:textId="77777777" w:rsidR="00E12A72" w:rsidRDefault="00E12A72">
          <w:pPr>
            <w:pStyle w:val="TOC1"/>
            <w:tabs>
              <w:tab w:val="right" w:pos="9350"/>
            </w:tabs>
            <w:rPr>
              <w:rFonts w:eastAsiaTheme="minorEastAsia" w:cstheme="minorBidi"/>
              <w:noProof/>
              <w:lang w:val="en-CA"/>
            </w:rPr>
          </w:pPr>
          <w:hyperlink w:anchor="_Toc24711868" w:history="1">
            <w:r w:rsidRPr="00D55FDA">
              <w:rPr>
                <w:rStyle w:val="Hyperlink"/>
                <w:noProof/>
              </w:rPr>
              <w:t>Duty of Care  – Income</w:t>
            </w:r>
            <w:r>
              <w:rPr>
                <w:noProof/>
                <w:webHidden/>
              </w:rPr>
              <w:tab/>
            </w:r>
            <w:r>
              <w:rPr>
                <w:noProof/>
                <w:webHidden/>
              </w:rPr>
              <w:fldChar w:fldCharType="begin"/>
            </w:r>
            <w:r>
              <w:rPr>
                <w:noProof/>
                <w:webHidden/>
              </w:rPr>
              <w:instrText xml:space="preserve"> PAGEREF _Toc24711868 \h </w:instrText>
            </w:r>
            <w:r>
              <w:rPr>
                <w:noProof/>
                <w:webHidden/>
              </w:rPr>
            </w:r>
            <w:r>
              <w:rPr>
                <w:noProof/>
                <w:webHidden/>
              </w:rPr>
              <w:fldChar w:fldCharType="separate"/>
            </w:r>
            <w:r>
              <w:rPr>
                <w:noProof/>
                <w:webHidden/>
              </w:rPr>
              <w:t>3</w:t>
            </w:r>
            <w:r>
              <w:rPr>
                <w:noProof/>
                <w:webHidden/>
              </w:rPr>
              <w:fldChar w:fldCharType="end"/>
            </w:r>
          </w:hyperlink>
        </w:p>
        <w:p w14:paraId="5137650B" w14:textId="77777777" w:rsidR="00E12A72" w:rsidRDefault="00E12A72">
          <w:pPr>
            <w:pStyle w:val="TOC1"/>
            <w:tabs>
              <w:tab w:val="right" w:pos="9350"/>
            </w:tabs>
            <w:rPr>
              <w:rFonts w:eastAsiaTheme="minorEastAsia" w:cstheme="minorBidi"/>
              <w:noProof/>
              <w:lang w:val="en-CA"/>
            </w:rPr>
          </w:pPr>
          <w:hyperlink w:anchor="_Toc24711869" w:history="1">
            <w:r w:rsidRPr="00D55FDA">
              <w:rPr>
                <w:rStyle w:val="Hyperlink"/>
                <w:noProof/>
              </w:rPr>
              <w:t>Duty of Care – Overvaluation</w:t>
            </w:r>
            <w:r>
              <w:rPr>
                <w:noProof/>
                <w:webHidden/>
              </w:rPr>
              <w:tab/>
            </w:r>
            <w:r>
              <w:rPr>
                <w:noProof/>
                <w:webHidden/>
              </w:rPr>
              <w:fldChar w:fldCharType="begin"/>
            </w:r>
            <w:r>
              <w:rPr>
                <w:noProof/>
                <w:webHidden/>
              </w:rPr>
              <w:instrText xml:space="preserve"> PAGEREF _Toc24711869 \h </w:instrText>
            </w:r>
            <w:r>
              <w:rPr>
                <w:noProof/>
                <w:webHidden/>
              </w:rPr>
            </w:r>
            <w:r>
              <w:rPr>
                <w:noProof/>
                <w:webHidden/>
              </w:rPr>
              <w:fldChar w:fldCharType="separate"/>
            </w:r>
            <w:r>
              <w:rPr>
                <w:noProof/>
                <w:webHidden/>
              </w:rPr>
              <w:t>3</w:t>
            </w:r>
            <w:r>
              <w:rPr>
                <w:noProof/>
                <w:webHidden/>
              </w:rPr>
              <w:fldChar w:fldCharType="end"/>
            </w:r>
          </w:hyperlink>
        </w:p>
        <w:p w14:paraId="552C2DE9" w14:textId="77777777" w:rsidR="00E12A72" w:rsidRDefault="00E12A72">
          <w:pPr>
            <w:pStyle w:val="TOC1"/>
            <w:tabs>
              <w:tab w:val="right" w:pos="9350"/>
            </w:tabs>
            <w:rPr>
              <w:rFonts w:eastAsiaTheme="minorEastAsia" w:cstheme="minorBidi"/>
              <w:noProof/>
              <w:lang w:val="en-CA"/>
            </w:rPr>
          </w:pPr>
          <w:hyperlink w:anchor="_Toc24711870" w:history="1">
            <w:r w:rsidRPr="00D55FDA">
              <w:rPr>
                <w:rStyle w:val="Hyperlink"/>
                <w:noProof/>
              </w:rPr>
              <w:t>Duty of Care – Appraisal vs Consulting</w:t>
            </w:r>
            <w:r>
              <w:rPr>
                <w:noProof/>
                <w:webHidden/>
              </w:rPr>
              <w:tab/>
            </w:r>
            <w:r>
              <w:rPr>
                <w:noProof/>
                <w:webHidden/>
              </w:rPr>
              <w:fldChar w:fldCharType="begin"/>
            </w:r>
            <w:r>
              <w:rPr>
                <w:noProof/>
                <w:webHidden/>
              </w:rPr>
              <w:instrText xml:space="preserve"> PAGEREF _Toc24711870 \h </w:instrText>
            </w:r>
            <w:r>
              <w:rPr>
                <w:noProof/>
                <w:webHidden/>
              </w:rPr>
            </w:r>
            <w:r>
              <w:rPr>
                <w:noProof/>
                <w:webHidden/>
              </w:rPr>
              <w:fldChar w:fldCharType="separate"/>
            </w:r>
            <w:r>
              <w:rPr>
                <w:noProof/>
                <w:webHidden/>
              </w:rPr>
              <w:t>4</w:t>
            </w:r>
            <w:r>
              <w:rPr>
                <w:noProof/>
                <w:webHidden/>
              </w:rPr>
              <w:fldChar w:fldCharType="end"/>
            </w:r>
          </w:hyperlink>
        </w:p>
        <w:p w14:paraId="1AEA3876" w14:textId="77777777" w:rsidR="00E12A72" w:rsidRDefault="00E12A72">
          <w:pPr>
            <w:pStyle w:val="TOC1"/>
            <w:tabs>
              <w:tab w:val="right" w:pos="9350"/>
            </w:tabs>
            <w:rPr>
              <w:rFonts w:eastAsiaTheme="minorEastAsia" w:cstheme="minorBidi"/>
              <w:noProof/>
              <w:lang w:val="en-CA"/>
            </w:rPr>
          </w:pPr>
          <w:hyperlink w:anchor="_Toc24711871" w:history="1">
            <w:r w:rsidRPr="00D55FDA">
              <w:rPr>
                <w:rStyle w:val="Hyperlink"/>
                <w:noProof/>
              </w:rPr>
              <w:t>Duty of Care and Intended User</w:t>
            </w:r>
            <w:r>
              <w:rPr>
                <w:noProof/>
                <w:webHidden/>
              </w:rPr>
              <w:tab/>
            </w:r>
            <w:r>
              <w:rPr>
                <w:noProof/>
                <w:webHidden/>
              </w:rPr>
              <w:fldChar w:fldCharType="begin"/>
            </w:r>
            <w:r>
              <w:rPr>
                <w:noProof/>
                <w:webHidden/>
              </w:rPr>
              <w:instrText xml:space="preserve"> PAGEREF _Toc24711871 \h </w:instrText>
            </w:r>
            <w:r>
              <w:rPr>
                <w:noProof/>
                <w:webHidden/>
              </w:rPr>
            </w:r>
            <w:r>
              <w:rPr>
                <w:noProof/>
                <w:webHidden/>
              </w:rPr>
              <w:fldChar w:fldCharType="separate"/>
            </w:r>
            <w:r>
              <w:rPr>
                <w:noProof/>
                <w:webHidden/>
              </w:rPr>
              <w:t>4</w:t>
            </w:r>
            <w:r>
              <w:rPr>
                <w:noProof/>
                <w:webHidden/>
              </w:rPr>
              <w:fldChar w:fldCharType="end"/>
            </w:r>
          </w:hyperlink>
        </w:p>
        <w:p w14:paraId="2684C12A" w14:textId="77777777" w:rsidR="00E12A72" w:rsidRDefault="00E12A72">
          <w:pPr>
            <w:pStyle w:val="TOC1"/>
            <w:tabs>
              <w:tab w:val="right" w:pos="9350"/>
            </w:tabs>
            <w:rPr>
              <w:rFonts w:eastAsiaTheme="minorEastAsia" w:cstheme="minorBidi"/>
              <w:noProof/>
              <w:lang w:val="en-CA"/>
            </w:rPr>
          </w:pPr>
          <w:hyperlink w:anchor="_Toc24711872" w:history="1">
            <w:r w:rsidRPr="00D55FDA">
              <w:rPr>
                <w:rStyle w:val="Hyperlink"/>
                <w:noProof/>
              </w:rPr>
              <w:t>Duty of Care and Intended User</w:t>
            </w:r>
            <w:r>
              <w:rPr>
                <w:noProof/>
                <w:webHidden/>
              </w:rPr>
              <w:tab/>
            </w:r>
            <w:r>
              <w:rPr>
                <w:noProof/>
                <w:webHidden/>
              </w:rPr>
              <w:fldChar w:fldCharType="begin"/>
            </w:r>
            <w:r>
              <w:rPr>
                <w:noProof/>
                <w:webHidden/>
              </w:rPr>
              <w:instrText xml:space="preserve"> PAGEREF _Toc24711872 \h </w:instrText>
            </w:r>
            <w:r>
              <w:rPr>
                <w:noProof/>
                <w:webHidden/>
              </w:rPr>
            </w:r>
            <w:r>
              <w:rPr>
                <w:noProof/>
                <w:webHidden/>
              </w:rPr>
              <w:fldChar w:fldCharType="separate"/>
            </w:r>
            <w:r>
              <w:rPr>
                <w:noProof/>
                <w:webHidden/>
              </w:rPr>
              <w:t>5</w:t>
            </w:r>
            <w:r>
              <w:rPr>
                <w:noProof/>
                <w:webHidden/>
              </w:rPr>
              <w:fldChar w:fldCharType="end"/>
            </w:r>
          </w:hyperlink>
        </w:p>
        <w:p w14:paraId="4DF327DF" w14:textId="77777777" w:rsidR="00E12A72" w:rsidRDefault="00E12A72">
          <w:pPr>
            <w:pStyle w:val="TOC1"/>
            <w:tabs>
              <w:tab w:val="right" w:pos="9350"/>
            </w:tabs>
            <w:rPr>
              <w:rFonts w:eastAsiaTheme="minorEastAsia" w:cstheme="minorBidi"/>
              <w:noProof/>
              <w:lang w:val="en-CA"/>
            </w:rPr>
          </w:pPr>
          <w:hyperlink w:anchor="_Toc24711873" w:history="1">
            <w:r w:rsidRPr="00D55FDA">
              <w:rPr>
                <w:rStyle w:val="Hyperlink"/>
                <w:noProof/>
              </w:rPr>
              <w:t>Duty of Care and Intended User</w:t>
            </w:r>
            <w:r>
              <w:rPr>
                <w:noProof/>
                <w:webHidden/>
              </w:rPr>
              <w:tab/>
            </w:r>
            <w:r>
              <w:rPr>
                <w:noProof/>
                <w:webHidden/>
              </w:rPr>
              <w:fldChar w:fldCharType="begin"/>
            </w:r>
            <w:r>
              <w:rPr>
                <w:noProof/>
                <w:webHidden/>
              </w:rPr>
              <w:instrText xml:space="preserve"> PAGEREF _Toc24711873 \h </w:instrText>
            </w:r>
            <w:r>
              <w:rPr>
                <w:noProof/>
                <w:webHidden/>
              </w:rPr>
            </w:r>
            <w:r>
              <w:rPr>
                <w:noProof/>
                <w:webHidden/>
              </w:rPr>
              <w:fldChar w:fldCharType="separate"/>
            </w:r>
            <w:r>
              <w:rPr>
                <w:noProof/>
                <w:webHidden/>
              </w:rPr>
              <w:t>6</w:t>
            </w:r>
            <w:r>
              <w:rPr>
                <w:noProof/>
                <w:webHidden/>
              </w:rPr>
              <w:fldChar w:fldCharType="end"/>
            </w:r>
          </w:hyperlink>
        </w:p>
        <w:p w14:paraId="044D7806" w14:textId="77777777" w:rsidR="00E12A72" w:rsidRDefault="00E12A72">
          <w:pPr>
            <w:pStyle w:val="TOC1"/>
            <w:tabs>
              <w:tab w:val="right" w:pos="9350"/>
            </w:tabs>
            <w:rPr>
              <w:rFonts w:eastAsiaTheme="minorEastAsia" w:cstheme="minorBidi"/>
              <w:noProof/>
              <w:lang w:val="en-CA"/>
            </w:rPr>
          </w:pPr>
          <w:hyperlink w:anchor="_Toc24711874" w:history="1">
            <w:r w:rsidRPr="00D55FDA">
              <w:rPr>
                <w:rStyle w:val="Hyperlink"/>
                <w:noProof/>
              </w:rPr>
              <w:t>Duty of Care and Intended User</w:t>
            </w:r>
            <w:r>
              <w:rPr>
                <w:noProof/>
                <w:webHidden/>
              </w:rPr>
              <w:tab/>
            </w:r>
            <w:r>
              <w:rPr>
                <w:noProof/>
                <w:webHidden/>
              </w:rPr>
              <w:fldChar w:fldCharType="begin"/>
            </w:r>
            <w:r>
              <w:rPr>
                <w:noProof/>
                <w:webHidden/>
              </w:rPr>
              <w:instrText xml:space="preserve"> PAGEREF _Toc24711874 \h </w:instrText>
            </w:r>
            <w:r>
              <w:rPr>
                <w:noProof/>
                <w:webHidden/>
              </w:rPr>
            </w:r>
            <w:r>
              <w:rPr>
                <w:noProof/>
                <w:webHidden/>
              </w:rPr>
              <w:fldChar w:fldCharType="separate"/>
            </w:r>
            <w:r>
              <w:rPr>
                <w:noProof/>
                <w:webHidden/>
              </w:rPr>
              <w:t>6</w:t>
            </w:r>
            <w:r>
              <w:rPr>
                <w:noProof/>
                <w:webHidden/>
              </w:rPr>
              <w:fldChar w:fldCharType="end"/>
            </w:r>
          </w:hyperlink>
        </w:p>
        <w:p w14:paraId="2B0221C6" w14:textId="77777777" w:rsidR="00E12A72" w:rsidRDefault="00E12A72">
          <w:pPr>
            <w:pStyle w:val="TOC1"/>
            <w:tabs>
              <w:tab w:val="right" w:pos="9350"/>
            </w:tabs>
            <w:rPr>
              <w:rFonts w:eastAsiaTheme="minorEastAsia" w:cstheme="minorBidi"/>
              <w:noProof/>
              <w:lang w:val="en-CA"/>
            </w:rPr>
          </w:pPr>
          <w:hyperlink w:anchor="_Toc24711875" w:history="1">
            <w:r w:rsidRPr="00D55FDA">
              <w:rPr>
                <w:rStyle w:val="Hyperlink"/>
                <w:noProof/>
              </w:rPr>
              <w:t>Duty of Care and Intended User</w:t>
            </w:r>
            <w:r>
              <w:rPr>
                <w:noProof/>
                <w:webHidden/>
              </w:rPr>
              <w:tab/>
            </w:r>
            <w:r>
              <w:rPr>
                <w:noProof/>
                <w:webHidden/>
              </w:rPr>
              <w:fldChar w:fldCharType="begin"/>
            </w:r>
            <w:r>
              <w:rPr>
                <w:noProof/>
                <w:webHidden/>
              </w:rPr>
              <w:instrText xml:space="preserve"> PAGEREF _Toc24711875 \h </w:instrText>
            </w:r>
            <w:r>
              <w:rPr>
                <w:noProof/>
                <w:webHidden/>
              </w:rPr>
            </w:r>
            <w:r>
              <w:rPr>
                <w:noProof/>
                <w:webHidden/>
              </w:rPr>
              <w:fldChar w:fldCharType="separate"/>
            </w:r>
            <w:r>
              <w:rPr>
                <w:noProof/>
                <w:webHidden/>
              </w:rPr>
              <w:t>6</w:t>
            </w:r>
            <w:r>
              <w:rPr>
                <w:noProof/>
                <w:webHidden/>
              </w:rPr>
              <w:fldChar w:fldCharType="end"/>
            </w:r>
          </w:hyperlink>
        </w:p>
        <w:p w14:paraId="0BD66720" w14:textId="77777777" w:rsidR="00E12A72" w:rsidRDefault="00E12A72">
          <w:pPr>
            <w:pStyle w:val="TOC1"/>
            <w:tabs>
              <w:tab w:val="right" w:pos="9350"/>
            </w:tabs>
            <w:rPr>
              <w:rFonts w:eastAsiaTheme="minorEastAsia" w:cstheme="minorBidi"/>
              <w:noProof/>
              <w:lang w:val="en-CA"/>
            </w:rPr>
          </w:pPr>
          <w:hyperlink w:anchor="_Toc24711876" w:history="1">
            <w:r w:rsidRPr="00D55FDA">
              <w:rPr>
                <w:rStyle w:val="Hyperlink"/>
                <w:noProof/>
              </w:rPr>
              <w:t>Duty of Care and Intended User</w:t>
            </w:r>
            <w:r>
              <w:rPr>
                <w:noProof/>
                <w:webHidden/>
              </w:rPr>
              <w:tab/>
            </w:r>
            <w:r>
              <w:rPr>
                <w:noProof/>
                <w:webHidden/>
              </w:rPr>
              <w:fldChar w:fldCharType="begin"/>
            </w:r>
            <w:r>
              <w:rPr>
                <w:noProof/>
                <w:webHidden/>
              </w:rPr>
              <w:instrText xml:space="preserve"> PAGEREF _Toc24711876 \h </w:instrText>
            </w:r>
            <w:r>
              <w:rPr>
                <w:noProof/>
                <w:webHidden/>
              </w:rPr>
            </w:r>
            <w:r>
              <w:rPr>
                <w:noProof/>
                <w:webHidden/>
              </w:rPr>
              <w:fldChar w:fldCharType="separate"/>
            </w:r>
            <w:r>
              <w:rPr>
                <w:noProof/>
                <w:webHidden/>
              </w:rPr>
              <w:t>7</w:t>
            </w:r>
            <w:r>
              <w:rPr>
                <w:noProof/>
                <w:webHidden/>
              </w:rPr>
              <w:fldChar w:fldCharType="end"/>
            </w:r>
          </w:hyperlink>
        </w:p>
        <w:p w14:paraId="3B3EE0F6" w14:textId="77777777" w:rsidR="00E12A72" w:rsidRDefault="00E12A72">
          <w:pPr>
            <w:pStyle w:val="TOC1"/>
            <w:tabs>
              <w:tab w:val="right" w:pos="9350"/>
            </w:tabs>
            <w:rPr>
              <w:rFonts w:eastAsiaTheme="minorEastAsia" w:cstheme="minorBidi"/>
              <w:noProof/>
              <w:lang w:val="en-CA"/>
            </w:rPr>
          </w:pPr>
          <w:hyperlink w:anchor="_Toc24711877" w:history="1">
            <w:r w:rsidRPr="00D55FDA">
              <w:rPr>
                <w:rStyle w:val="Hyperlink"/>
                <w:noProof/>
              </w:rPr>
              <w:t>Expert Witness Immunity</w:t>
            </w:r>
            <w:r>
              <w:rPr>
                <w:noProof/>
                <w:webHidden/>
              </w:rPr>
              <w:tab/>
            </w:r>
            <w:r>
              <w:rPr>
                <w:noProof/>
                <w:webHidden/>
              </w:rPr>
              <w:fldChar w:fldCharType="begin"/>
            </w:r>
            <w:r>
              <w:rPr>
                <w:noProof/>
                <w:webHidden/>
              </w:rPr>
              <w:instrText xml:space="preserve"> PAGEREF _Toc24711877 \h </w:instrText>
            </w:r>
            <w:r>
              <w:rPr>
                <w:noProof/>
                <w:webHidden/>
              </w:rPr>
            </w:r>
            <w:r>
              <w:rPr>
                <w:noProof/>
                <w:webHidden/>
              </w:rPr>
              <w:fldChar w:fldCharType="separate"/>
            </w:r>
            <w:r>
              <w:rPr>
                <w:noProof/>
                <w:webHidden/>
              </w:rPr>
              <w:t>7</w:t>
            </w:r>
            <w:r>
              <w:rPr>
                <w:noProof/>
                <w:webHidden/>
              </w:rPr>
              <w:fldChar w:fldCharType="end"/>
            </w:r>
          </w:hyperlink>
        </w:p>
        <w:p w14:paraId="764908E4" w14:textId="77777777" w:rsidR="00E12A72" w:rsidRDefault="00E12A72">
          <w:pPr>
            <w:pStyle w:val="TOC1"/>
            <w:tabs>
              <w:tab w:val="right" w:pos="9350"/>
            </w:tabs>
            <w:rPr>
              <w:rFonts w:eastAsiaTheme="minorEastAsia" w:cstheme="minorBidi"/>
              <w:noProof/>
              <w:lang w:val="en-CA"/>
            </w:rPr>
          </w:pPr>
          <w:hyperlink w:anchor="_Toc24711878" w:history="1">
            <w:r w:rsidRPr="00D55FDA">
              <w:rPr>
                <w:rStyle w:val="Hyperlink"/>
                <w:noProof/>
              </w:rPr>
              <w:t>Expert Witness Immunity</w:t>
            </w:r>
            <w:r>
              <w:rPr>
                <w:noProof/>
                <w:webHidden/>
              </w:rPr>
              <w:tab/>
            </w:r>
            <w:r>
              <w:rPr>
                <w:noProof/>
                <w:webHidden/>
              </w:rPr>
              <w:fldChar w:fldCharType="begin"/>
            </w:r>
            <w:r>
              <w:rPr>
                <w:noProof/>
                <w:webHidden/>
              </w:rPr>
              <w:instrText xml:space="preserve"> PAGEREF _Toc24711878 \h </w:instrText>
            </w:r>
            <w:r>
              <w:rPr>
                <w:noProof/>
                <w:webHidden/>
              </w:rPr>
            </w:r>
            <w:r>
              <w:rPr>
                <w:noProof/>
                <w:webHidden/>
              </w:rPr>
              <w:fldChar w:fldCharType="separate"/>
            </w:r>
            <w:r>
              <w:rPr>
                <w:noProof/>
                <w:webHidden/>
              </w:rPr>
              <w:t>7</w:t>
            </w:r>
            <w:r>
              <w:rPr>
                <w:noProof/>
                <w:webHidden/>
              </w:rPr>
              <w:fldChar w:fldCharType="end"/>
            </w:r>
          </w:hyperlink>
        </w:p>
        <w:p w14:paraId="6AE716A0" w14:textId="77777777" w:rsidR="00E12A72" w:rsidRDefault="00E12A72">
          <w:pPr>
            <w:pStyle w:val="TOC1"/>
            <w:tabs>
              <w:tab w:val="right" w:pos="9350"/>
            </w:tabs>
            <w:rPr>
              <w:rFonts w:eastAsiaTheme="minorEastAsia" w:cstheme="minorBidi"/>
              <w:noProof/>
              <w:lang w:val="en-CA"/>
            </w:rPr>
          </w:pPr>
          <w:hyperlink w:anchor="_Toc24711879" w:history="1">
            <w:r w:rsidRPr="00D55FDA">
              <w:rPr>
                <w:rStyle w:val="Hyperlink"/>
                <w:noProof/>
              </w:rPr>
              <w:t>Intended Use and Land Use Controls</w:t>
            </w:r>
            <w:r>
              <w:rPr>
                <w:noProof/>
                <w:webHidden/>
              </w:rPr>
              <w:tab/>
            </w:r>
            <w:r>
              <w:rPr>
                <w:noProof/>
                <w:webHidden/>
              </w:rPr>
              <w:fldChar w:fldCharType="begin"/>
            </w:r>
            <w:r>
              <w:rPr>
                <w:noProof/>
                <w:webHidden/>
              </w:rPr>
              <w:instrText xml:space="preserve"> PAGEREF _Toc24711879 \h </w:instrText>
            </w:r>
            <w:r>
              <w:rPr>
                <w:noProof/>
                <w:webHidden/>
              </w:rPr>
            </w:r>
            <w:r>
              <w:rPr>
                <w:noProof/>
                <w:webHidden/>
              </w:rPr>
              <w:fldChar w:fldCharType="separate"/>
            </w:r>
            <w:r>
              <w:rPr>
                <w:noProof/>
                <w:webHidden/>
              </w:rPr>
              <w:t>7</w:t>
            </w:r>
            <w:r>
              <w:rPr>
                <w:noProof/>
                <w:webHidden/>
              </w:rPr>
              <w:fldChar w:fldCharType="end"/>
            </w:r>
          </w:hyperlink>
        </w:p>
        <w:p w14:paraId="3E5BE572" w14:textId="77777777" w:rsidR="00E12A72" w:rsidRDefault="00E12A72">
          <w:pPr>
            <w:pStyle w:val="TOC1"/>
            <w:tabs>
              <w:tab w:val="right" w:pos="9350"/>
            </w:tabs>
            <w:rPr>
              <w:rFonts w:eastAsiaTheme="minorEastAsia" w:cstheme="minorBidi"/>
              <w:noProof/>
              <w:lang w:val="en-CA"/>
            </w:rPr>
          </w:pPr>
          <w:hyperlink w:anchor="_Toc24711880" w:history="1">
            <w:r w:rsidRPr="00D55FDA">
              <w:rPr>
                <w:rStyle w:val="Hyperlink"/>
                <w:noProof/>
              </w:rPr>
              <w:t>Inspection</w:t>
            </w:r>
            <w:r>
              <w:rPr>
                <w:noProof/>
                <w:webHidden/>
              </w:rPr>
              <w:tab/>
            </w:r>
            <w:r>
              <w:rPr>
                <w:noProof/>
                <w:webHidden/>
              </w:rPr>
              <w:fldChar w:fldCharType="begin"/>
            </w:r>
            <w:r>
              <w:rPr>
                <w:noProof/>
                <w:webHidden/>
              </w:rPr>
              <w:instrText xml:space="preserve"> PAGEREF _Toc24711880 \h </w:instrText>
            </w:r>
            <w:r>
              <w:rPr>
                <w:noProof/>
                <w:webHidden/>
              </w:rPr>
            </w:r>
            <w:r>
              <w:rPr>
                <w:noProof/>
                <w:webHidden/>
              </w:rPr>
              <w:fldChar w:fldCharType="separate"/>
            </w:r>
            <w:r>
              <w:rPr>
                <w:noProof/>
                <w:webHidden/>
              </w:rPr>
              <w:t>8</w:t>
            </w:r>
            <w:r>
              <w:rPr>
                <w:noProof/>
                <w:webHidden/>
              </w:rPr>
              <w:fldChar w:fldCharType="end"/>
            </w:r>
          </w:hyperlink>
        </w:p>
        <w:p w14:paraId="667E20DA" w14:textId="77777777" w:rsidR="00E12A72" w:rsidRDefault="00E12A72">
          <w:pPr>
            <w:pStyle w:val="TOC1"/>
            <w:tabs>
              <w:tab w:val="right" w:pos="9350"/>
            </w:tabs>
            <w:rPr>
              <w:rFonts w:eastAsiaTheme="minorEastAsia" w:cstheme="minorBidi"/>
              <w:noProof/>
              <w:lang w:val="en-CA"/>
            </w:rPr>
          </w:pPr>
          <w:hyperlink w:anchor="_Toc24711881" w:history="1">
            <w:r w:rsidRPr="00D55FDA">
              <w:rPr>
                <w:rStyle w:val="Hyperlink"/>
                <w:noProof/>
              </w:rPr>
              <w:t>Inspection</w:t>
            </w:r>
            <w:r>
              <w:rPr>
                <w:noProof/>
                <w:webHidden/>
              </w:rPr>
              <w:tab/>
            </w:r>
            <w:r>
              <w:rPr>
                <w:noProof/>
                <w:webHidden/>
              </w:rPr>
              <w:fldChar w:fldCharType="begin"/>
            </w:r>
            <w:r>
              <w:rPr>
                <w:noProof/>
                <w:webHidden/>
              </w:rPr>
              <w:instrText xml:space="preserve"> PAGEREF _Toc24711881 \h </w:instrText>
            </w:r>
            <w:r>
              <w:rPr>
                <w:noProof/>
                <w:webHidden/>
              </w:rPr>
            </w:r>
            <w:r>
              <w:rPr>
                <w:noProof/>
                <w:webHidden/>
              </w:rPr>
              <w:fldChar w:fldCharType="separate"/>
            </w:r>
            <w:r>
              <w:rPr>
                <w:noProof/>
                <w:webHidden/>
              </w:rPr>
              <w:t>8</w:t>
            </w:r>
            <w:r>
              <w:rPr>
                <w:noProof/>
                <w:webHidden/>
              </w:rPr>
              <w:fldChar w:fldCharType="end"/>
            </w:r>
          </w:hyperlink>
        </w:p>
        <w:p w14:paraId="0FBF2E41" w14:textId="77777777" w:rsidR="00E12A72" w:rsidRDefault="00E12A72">
          <w:pPr>
            <w:pStyle w:val="TOC1"/>
            <w:tabs>
              <w:tab w:val="right" w:pos="9350"/>
            </w:tabs>
            <w:rPr>
              <w:rFonts w:eastAsiaTheme="minorEastAsia" w:cstheme="minorBidi"/>
              <w:noProof/>
              <w:lang w:val="en-CA"/>
            </w:rPr>
          </w:pPr>
          <w:hyperlink w:anchor="_Toc24711882" w:history="1">
            <w:r w:rsidRPr="00D55FDA">
              <w:rPr>
                <w:rStyle w:val="Hyperlink"/>
                <w:noProof/>
              </w:rPr>
              <w:t>Inspection</w:t>
            </w:r>
            <w:r>
              <w:rPr>
                <w:noProof/>
                <w:webHidden/>
              </w:rPr>
              <w:tab/>
            </w:r>
            <w:r>
              <w:rPr>
                <w:noProof/>
                <w:webHidden/>
              </w:rPr>
              <w:fldChar w:fldCharType="begin"/>
            </w:r>
            <w:r>
              <w:rPr>
                <w:noProof/>
                <w:webHidden/>
              </w:rPr>
              <w:instrText xml:space="preserve"> PAGEREF _Toc24711882 \h </w:instrText>
            </w:r>
            <w:r>
              <w:rPr>
                <w:noProof/>
                <w:webHidden/>
              </w:rPr>
            </w:r>
            <w:r>
              <w:rPr>
                <w:noProof/>
                <w:webHidden/>
              </w:rPr>
              <w:fldChar w:fldCharType="separate"/>
            </w:r>
            <w:r>
              <w:rPr>
                <w:noProof/>
                <w:webHidden/>
              </w:rPr>
              <w:t>8</w:t>
            </w:r>
            <w:r>
              <w:rPr>
                <w:noProof/>
                <w:webHidden/>
              </w:rPr>
              <w:fldChar w:fldCharType="end"/>
            </w:r>
          </w:hyperlink>
        </w:p>
        <w:p w14:paraId="345E2C09" w14:textId="77777777" w:rsidR="00E12A72" w:rsidRDefault="00E12A72">
          <w:pPr>
            <w:pStyle w:val="TOC1"/>
            <w:tabs>
              <w:tab w:val="right" w:pos="9350"/>
            </w:tabs>
            <w:rPr>
              <w:rFonts w:eastAsiaTheme="minorEastAsia" w:cstheme="minorBidi"/>
              <w:noProof/>
              <w:lang w:val="en-CA"/>
            </w:rPr>
          </w:pPr>
          <w:hyperlink w:anchor="_Toc24711883" w:history="1">
            <w:r w:rsidRPr="00D55FDA">
              <w:rPr>
                <w:rStyle w:val="Hyperlink"/>
                <w:noProof/>
              </w:rPr>
              <w:t>Inspection - Driveby</w:t>
            </w:r>
            <w:r>
              <w:rPr>
                <w:noProof/>
                <w:webHidden/>
              </w:rPr>
              <w:tab/>
            </w:r>
            <w:r>
              <w:rPr>
                <w:noProof/>
                <w:webHidden/>
              </w:rPr>
              <w:fldChar w:fldCharType="begin"/>
            </w:r>
            <w:r>
              <w:rPr>
                <w:noProof/>
                <w:webHidden/>
              </w:rPr>
              <w:instrText xml:space="preserve"> PAGEREF _Toc24711883 \h </w:instrText>
            </w:r>
            <w:r>
              <w:rPr>
                <w:noProof/>
                <w:webHidden/>
              </w:rPr>
            </w:r>
            <w:r>
              <w:rPr>
                <w:noProof/>
                <w:webHidden/>
              </w:rPr>
              <w:fldChar w:fldCharType="separate"/>
            </w:r>
            <w:r>
              <w:rPr>
                <w:noProof/>
                <w:webHidden/>
              </w:rPr>
              <w:t>8</w:t>
            </w:r>
            <w:r>
              <w:rPr>
                <w:noProof/>
                <w:webHidden/>
              </w:rPr>
              <w:fldChar w:fldCharType="end"/>
            </w:r>
          </w:hyperlink>
        </w:p>
        <w:p w14:paraId="1BCC267F" w14:textId="77777777" w:rsidR="00E12A72" w:rsidRDefault="00E12A72">
          <w:pPr>
            <w:pStyle w:val="TOC1"/>
            <w:tabs>
              <w:tab w:val="right" w:pos="9350"/>
            </w:tabs>
            <w:rPr>
              <w:rFonts w:eastAsiaTheme="minorEastAsia" w:cstheme="minorBidi"/>
              <w:noProof/>
              <w:lang w:val="en-CA"/>
            </w:rPr>
          </w:pPr>
          <w:hyperlink w:anchor="_Toc24711884" w:history="1">
            <w:r w:rsidRPr="00D55FDA">
              <w:rPr>
                <w:rStyle w:val="Hyperlink"/>
                <w:noProof/>
              </w:rPr>
              <w:t>Inspection - Defects</w:t>
            </w:r>
            <w:r>
              <w:rPr>
                <w:noProof/>
                <w:webHidden/>
              </w:rPr>
              <w:tab/>
            </w:r>
            <w:r>
              <w:rPr>
                <w:noProof/>
                <w:webHidden/>
              </w:rPr>
              <w:fldChar w:fldCharType="begin"/>
            </w:r>
            <w:r>
              <w:rPr>
                <w:noProof/>
                <w:webHidden/>
              </w:rPr>
              <w:instrText xml:space="preserve"> PAGEREF _Toc24711884 \h </w:instrText>
            </w:r>
            <w:r>
              <w:rPr>
                <w:noProof/>
                <w:webHidden/>
              </w:rPr>
            </w:r>
            <w:r>
              <w:rPr>
                <w:noProof/>
                <w:webHidden/>
              </w:rPr>
              <w:fldChar w:fldCharType="separate"/>
            </w:r>
            <w:r>
              <w:rPr>
                <w:noProof/>
                <w:webHidden/>
              </w:rPr>
              <w:t>9</w:t>
            </w:r>
            <w:r>
              <w:rPr>
                <w:noProof/>
                <w:webHidden/>
              </w:rPr>
              <w:fldChar w:fldCharType="end"/>
            </w:r>
          </w:hyperlink>
        </w:p>
        <w:p w14:paraId="01ED85B8" w14:textId="77777777" w:rsidR="00E12A72" w:rsidRDefault="00E12A72">
          <w:pPr>
            <w:pStyle w:val="TOC1"/>
            <w:tabs>
              <w:tab w:val="right" w:pos="9350"/>
            </w:tabs>
            <w:rPr>
              <w:rFonts w:eastAsiaTheme="minorEastAsia" w:cstheme="minorBidi"/>
              <w:noProof/>
              <w:lang w:val="en-CA"/>
            </w:rPr>
          </w:pPr>
          <w:hyperlink w:anchor="_Toc24711885" w:history="1">
            <w:r w:rsidRPr="00D55FDA">
              <w:rPr>
                <w:rStyle w:val="Hyperlink"/>
                <w:noProof/>
              </w:rPr>
              <w:t>Scope – No Insurance</w:t>
            </w:r>
            <w:r>
              <w:rPr>
                <w:noProof/>
                <w:webHidden/>
              </w:rPr>
              <w:tab/>
            </w:r>
            <w:r>
              <w:rPr>
                <w:noProof/>
                <w:webHidden/>
              </w:rPr>
              <w:fldChar w:fldCharType="begin"/>
            </w:r>
            <w:r>
              <w:rPr>
                <w:noProof/>
                <w:webHidden/>
              </w:rPr>
              <w:instrText xml:space="preserve"> PAGEREF _Toc24711885 \h </w:instrText>
            </w:r>
            <w:r>
              <w:rPr>
                <w:noProof/>
                <w:webHidden/>
              </w:rPr>
            </w:r>
            <w:r>
              <w:rPr>
                <w:noProof/>
                <w:webHidden/>
              </w:rPr>
              <w:fldChar w:fldCharType="separate"/>
            </w:r>
            <w:r>
              <w:rPr>
                <w:noProof/>
                <w:webHidden/>
              </w:rPr>
              <w:t>9</w:t>
            </w:r>
            <w:r>
              <w:rPr>
                <w:noProof/>
                <w:webHidden/>
              </w:rPr>
              <w:fldChar w:fldCharType="end"/>
            </w:r>
          </w:hyperlink>
        </w:p>
        <w:p w14:paraId="102FA46F" w14:textId="77777777" w:rsidR="00E12A72" w:rsidRDefault="00E12A72">
          <w:pPr>
            <w:pStyle w:val="TOC1"/>
            <w:tabs>
              <w:tab w:val="right" w:pos="9350"/>
            </w:tabs>
            <w:rPr>
              <w:rFonts w:eastAsiaTheme="minorEastAsia" w:cstheme="minorBidi"/>
              <w:noProof/>
              <w:lang w:val="en-CA"/>
            </w:rPr>
          </w:pPr>
          <w:hyperlink w:anchor="_Toc24711886" w:history="1">
            <w:r w:rsidRPr="00D55FDA">
              <w:rPr>
                <w:rStyle w:val="Hyperlink"/>
                <w:noProof/>
              </w:rPr>
              <w:t>Scope – No Insurance</w:t>
            </w:r>
            <w:r>
              <w:rPr>
                <w:noProof/>
                <w:webHidden/>
              </w:rPr>
              <w:tab/>
            </w:r>
            <w:r>
              <w:rPr>
                <w:noProof/>
                <w:webHidden/>
              </w:rPr>
              <w:fldChar w:fldCharType="begin"/>
            </w:r>
            <w:r>
              <w:rPr>
                <w:noProof/>
                <w:webHidden/>
              </w:rPr>
              <w:instrText xml:space="preserve"> PAGEREF _Toc24711886 \h </w:instrText>
            </w:r>
            <w:r>
              <w:rPr>
                <w:noProof/>
                <w:webHidden/>
              </w:rPr>
            </w:r>
            <w:r>
              <w:rPr>
                <w:noProof/>
                <w:webHidden/>
              </w:rPr>
              <w:fldChar w:fldCharType="separate"/>
            </w:r>
            <w:r>
              <w:rPr>
                <w:noProof/>
                <w:webHidden/>
              </w:rPr>
              <w:t>9</w:t>
            </w:r>
            <w:r>
              <w:rPr>
                <w:noProof/>
                <w:webHidden/>
              </w:rPr>
              <w:fldChar w:fldCharType="end"/>
            </w:r>
          </w:hyperlink>
        </w:p>
        <w:p w14:paraId="0EC3FFD6" w14:textId="77777777" w:rsidR="00E12A72" w:rsidRDefault="00E12A72">
          <w:pPr>
            <w:pStyle w:val="TOC1"/>
            <w:tabs>
              <w:tab w:val="right" w:pos="9350"/>
            </w:tabs>
            <w:rPr>
              <w:rFonts w:eastAsiaTheme="minorEastAsia" w:cstheme="minorBidi"/>
              <w:noProof/>
              <w:lang w:val="en-CA"/>
            </w:rPr>
          </w:pPr>
          <w:hyperlink w:anchor="_Toc24711887" w:history="1">
            <w:r w:rsidRPr="00D55FDA">
              <w:rPr>
                <w:rStyle w:val="Hyperlink"/>
                <w:noProof/>
              </w:rPr>
              <w:t>Scope of an Appraiser</w:t>
            </w:r>
            <w:r>
              <w:rPr>
                <w:noProof/>
                <w:webHidden/>
              </w:rPr>
              <w:tab/>
            </w:r>
            <w:r>
              <w:rPr>
                <w:noProof/>
                <w:webHidden/>
              </w:rPr>
              <w:fldChar w:fldCharType="begin"/>
            </w:r>
            <w:r>
              <w:rPr>
                <w:noProof/>
                <w:webHidden/>
              </w:rPr>
              <w:instrText xml:space="preserve"> PAGEREF _Toc24711887 \h </w:instrText>
            </w:r>
            <w:r>
              <w:rPr>
                <w:noProof/>
                <w:webHidden/>
              </w:rPr>
            </w:r>
            <w:r>
              <w:rPr>
                <w:noProof/>
                <w:webHidden/>
              </w:rPr>
              <w:fldChar w:fldCharType="separate"/>
            </w:r>
            <w:r>
              <w:rPr>
                <w:noProof/>
                <w:webHidden/>
              </w:rPr>
              <w:t>9</w:t>
            </w:r>
            <w:r>
              <w:rPr>
                <w:noProof/>
                <w:webHidden/>
              </w:rPr>
              <w:fldChar w:fldCharType="end"/>
            </w:r>
          </w:hyperlink>
        </w:p>
        <w:p w14:paraId="103A6021" w14:textId="77777777" w:rsidR="00E12A72" w:rsidRDefault="00E12A72">
          <w:pPr>
            <w:pStyle w:val="TOC1"/>
            <w:tabs>
              <w:tab w:val="right" w:pos="9350"/>
            </w:tabs>
            <w:rPr>
              <w:rFonts w:eastAsiaTheme="minorEastAsia" w:cstheme="minorBidi"/>
              <w:noProof/>
              <w:lang w:val="en-CA"/>
            </w:rPr>
          </w:pPr>
          <w:hyperlink w:anchor="_Toc24711888" w:history="1">
            <w:r w:rsidRPr="00D55FDA">
              <w:rPr>
                <w:rStyle w:val="Hyperlink"/>
                <w:noProof/>
              </w:rPr>
              <w:t>Stale-dated Reports</w:t>
            </w:r>
            <w:r>
              <w:rPr>
                <w:noProof/>
                <w:webHidden/>
              </w:rPr>
              <w:tab/>
            </w:r>
            <w:r>
              <w:rPr>
                <w:noProof/>
                <w:webHidden/>
              </w:rPr>
              <w:fldChar w:fldCharType="begin"/>
            </w:r>
            <w:r>
              <w:rPr>
                <w:noProof/>
                <w:webHidden/>
              </w:rPr>
              <w:instrText xml:space="preserve"> PAGEREF _Toc24711888 \h </w:instrText>
            </w:r>
            <w:r>
              <w:rPr>
                <w:noProof/>
                <w:webHidden/>
              </w:rPr>
            </w:r>
            <w:r>
              <w:rPr>
                <w:noProof/>
                <w:webHidden/>
              </w:rPr>
              <w:fldChar w:fldCharType="separate"/>
            </w:r>
            <w:r>
              <w:rPr>
                <w:noProof/>
                <w:webHidden/>
              </w:rPr>
              <w:t>10</w:t>
            </w:r>
            <w:r>
              <w:rPr>
                <w:noProof/>
                <w:webHidden/>
              </w:rPr>
              <w:fldChar w:fldCharType="end"/>
            </w:r>
          </w:hyperlink>
        </w:p>
        <w:p w14:paraId="2A868BFC" w14:textId="77777777" w:rsidR="00E12A72" w:rsidRDefault="00E12A72">
          <w:pPr>
            <w:pStyle w:val="TOC1"/>
            <w:tabs>
              <w:tab w:val="right" w:pos="9350"/>
            </w:tabs>
            <w:rPr>
              <w:rFonts w:eastAsiaTheme="minorEastAsia" w:cstheme="minorBidi"/>
              <w:noProof/>
              <w:lang w:val="en-CA"/>
            </w:rPr>
          </w:pPr>
          <w:hyperlink w:anchor="_Toc24711889" w:history="1">
            <w:r w:rsidRPr="00D55FDA">
              <w:rPr>
                <w:rStyle w:val="Hyperlink"/>
                <w:noProof/>
              </w:rPr>
              <w:t>Syndicated Mortgage Investments</w:t>
            </w:r>
            <w:r>
              <w:rPr>
                <w:noProof/>
                <w:webHidden/>
              </w:rPr>
              <w:tab/>
            </w:r>
            <w:r>
              <w:rPr>
                <w:noProof/>
                <w:webHidden/>
              </w:rPr>
              <w:fldChar w:fldCharType="begin"/>
            </w:r>
            <w:r>
              <w:rPr>
                <w:noProof/>
                <w:webHidden/>
              </w:rPr>
              <w:instrText xml:space="preserve"> PAGEREF _Toc24711889 \h </w:instrText>
            </w:r>
            <w:r>
              <w:rPr>
                <w:noProof/>
                <w:webHidden/>
              </w:rPr>
            </w:r>
            <w:r>
              <w:rPr>
                <w:noProof/>
                <w:webHidden/>
              </w:rPr>
              <w:fldChar w:fldCharType="separate"/>
            </w:r>
            <w:r>
              <w:rPr>
                <w:noProof/>
                <w:webHidden/>
              </w:rPr>
              <w:t>10</w:t>
            </w:r>
            <w:r>
              <w:rPr>
                <w:noProof/>
                <w:webHidden/>
              </w:rPr>
              <w:fldChar w:fldCharType="end"/>
            </w:r>
          </w:hyperlink>
        </w:p>
        <w:p w14:paraId="06B50CA8" w14:textId="77777777" w:rsidR="00E12A72" w:rsidRDefault="00E12A72">
          <w:pPr>
            <w:pStyle w:val="TOC1"/>
            <w:tabs>
              <w:tab w:val="right" w:pos="9350"/>
            </w:tabs>
            <w:rPr>
              <w:rFonts w:eastAsiaTheme="minorEastAsia" w:cstheme="minorBidi"/>
              <w:noProof/>
              <w:lang w:val="en-CA"/>
            </w:rPr>
          </w:pPr>
          <w:hyperlink w:anchor="_Toc24711890" w:history="1">
            <w:r w:rsidRPr="00D55FDA">
              <w:rPr>
                <w:rStyle w:val="Hyperlink"/>
                <w:noProof/>
              </w:rPr>
              <w:t>Zoning</w:t>
            </w:r>
            <w:r>
              <w:rPr>
                <w:noProof/>
                <w:webHidden/>
              </w:rPr>
              <w:tab/>
            </w:r>
            <w:r>
              <w:rPr>
                <w:noProof/>
                <w:webHidden/>
              </w:rPr>
              <w:fldChar w:fldCharType="begin"/>
            </w:r>
            <w:r>
              <w:rPr>
                <w:noProof/>
                <w:webHidden/>
              </w:rPr>
              <w:instrText xml:space="preserve"> PAGEREF _Toc24711890 \h </w:instrText>
            </w:r>
            <w:r>
              <w:rPr>
                <w:noProof/>
                <w:webHidden/>
              </w:rPr>
            </w:r>
            <w:r>
              <w:rPr>
                <w:noProof/>
                <w:webHidden/>
              </w:rPr>
              <w:fldChar w:fldCharType="separate"/>
            </w:r>
            <w:r>
              <w:rPr>
                <w:noProof/>
                <w:webHidden/>
              </w:rPr>
              <w:t>10</w:t>
            </w:r>
            <w:r>
              <w:rPr>
                <w:noProof/>
                <w:webHidden/>
              </w:rPr>
              <w:fldChar w:fldCharType="end"/>
            </w:r>
          </w:hyperlink>
        </w:p>
        <w:p w14:paraId="6AB32ECB" w14:textId="77777777" w:rsidR="00E12A72" w:rsidRDefault="00E12A72">
          <w:pPr>
            <w:pStyle w:val="TOC1"/>
            <w:tabs>
              <w:tab w:val="right" w:pos="9350"/>
            </w:tabs>
            <w:rPr>
              <w:rFonts w:eastAsiaTheme="minorEastAsia" w:cstheme="minorBidi"/>
              <w:noProof/>
              <w:lang w:val="en-CA"/>
            </w:rPr>
          </w:pPr>
          <w:hyperlink w:anchor="_Toc24711891" w:history="1">
            <w:r w:rsidRPr="00D55FDA">
              <w:rPr>
                <w:rStyle w:val="Hyperlink"/>
                <w:noProof/>
              </w:rPr>
              <w:t>ADD Aussie Cyberliability?</w:t>
            </w:r>
            <w:r>
              <w:rPr>
                <w:noProof/>
                <w:webHidden/>
              </w:rPr>
              <w:tab/>
            </w:r>
            <w:r>
              <w:rPr>
                <w:noProof/>
                <w:webHidden/>
              </w:rPr>
              <w:fldChar w:fldCharType="begin"/>
            </w:r>
            <w:r>
              <w:rPr>
                <w:noProof/>
                <w:webHidden/>
              </w:rPr>
              <w:instrText xml:space="preserve"> PAGEREF _Toc24711891 \h </w:instrText>
            </w:r>
            <w:r>
              <w:rPr>
                <w:noProof/>
                <w:webHidden/>
              </w:rPr>
            </w:r>
            <w:r>
              <w:rPr>
                <w:noProof/>
                <w:webHidden/>
              </w:rPr>
              <w:fldChar w:fldCharType="separate"/>
            </w:r>
            <w:r>
              <w:rPr>
                <w:noProof/>
                <w:webHidden/>
              </w:rPr>
              <w:t>11</w:t>
            </w:r>
            <w:r>
              <w:rPr>
                <w:noProof/>
                <w:webHidden/>
              </w:rPr>
              <w:fldChar w:fldCharType="end"/>
            </w:r>
          </w:hyperlink>
        </w:p>
        <w:p w14:paraId="18E9A8C3" w14:textId="63513B7C" w:rsidR="00080CED" w:rsidRPr="003C6E3E" w:rsidRDefault="00080CED" w:rsidP="003C6E3E">
          <w:pPr>
            <w:pStyle w:val="TOC1"/>
            <w:tabs>
              <w:tab w:val="right" w:pos="10710"/>
            </w:tabs>
            <w:spacing w:before="0" w:after="0" w:line="240" w:lineRule="auto"/>
          </w:pPr>
          <w:r w:rsidRPr="003C6E3E">
            <w:rPr>
              <w:noProof/>
            </w:rPr>
            <w:lastRenderedPageBreak/>
            <w:fldChar w:fldCharType="end"/>
          </w:r>
        </w:p>
      </w:sdtContent>
    </w:sdt>
    <w:p w14:paraId="0FA74CD1" w14:textId="0A49BF00" w:rsidR="00080CED" w:rsidRPr="003C6E3E" w:rsidRDefault="00080CED" w:rsidP="003C6E3E">
      <w:pPr>
        <w:spacing w:before="0" w:after="0" w:line="240" w:lineRule="auto"/>
        <w:jc w:val="center"/>
      </w:pPr>
    </w:p>
    <w:p w14:paraId="5331F29D" w14:textId="77777777" w:rsidR="00C95BA9" w:rsidRPr="003C6E3E" w:rsidRDefault="00C95BA9" w:rsidP="003C6E3E">
      <w:pPr>
        <w:spacing w:before="0" w:after="0" w:line="240" w:lineRule="auto"/>
        <w:ind w:left="0"/>
        <w:rPr>
          <w:rFonts w:eastAsiaTheme="majorEastAsia"/>
          <w:color w:val="004990"/>
        </w:rPr>
      </w:pPr>
      <w:r w:rsidRPr="003C6E3E">
        <w:br w:type="page"/>
      </w:r>
    </w:p>
    <w:p w14:paraId="2B849000" w14:textId="100B83C9" w:rsidR="00080CED" w:rsidRPr="003C6E3E" w:rsidRDefault="00C53565" w:rsidP="003C6E3E">
      <w:pPr>
        <w:pStyle w:val="Heading1"/>
        <w:spacing w:before="0" w:line="240" w:lineRule="auto"/>
        <w:ind w:left="0"/>
        <w:rPr>
          <w:rFonts w:asciiTheme="minorHAnsi" w:hAnsiTheme="minorHAnsi" w:cstheme="minorHAnsi"/>
          <w:b w:val="0"/>
          <w:sz w:val="22"/>
          <w:szCs w:val="22"/>
        </w:rPr>
      </w:pPr>
      <w:bookmarkStart w:id="1" w:name="_Toc24711866"/>
      <w:r w:rsidRPr="003C6E3E">
        <w:rPr>
          <w:rFonts w:asciiTheme="minorHAnsi" w:hAnsiTheme="minorHAnsi" w:cstheme="minorHAnsi"/>
          <w:b w:val="0"/>
          <w:sz w:val="22"/>
          <w:szCs w:val="22"/>
        </w:rPr>
        <w:lastRenderedPageBreak/>
        <w:t>Collusion</w:t>
      </w:r>
      <w:bookmarkEnd w:id="1"/>
    </w:p>
    <w:p w14:paraId="77287341" w14:textId="77777777" w:rsidR="00FC070D" w:rsidRPr="003C6E3E" w:rsidRDefault="00FC070D" w:rsidP="003C6E3E">
      <w:pPr>
        <w:spacing w:before="0" w:after="0" w:line="240" w:lineRule="auto"/>
        <w:ind w:left="0"/>
        <w:rPr>
          <w:lang w:val="en-CA"/>
        </w:rPr>
      </w:pPr>
      <w:r w:rsidRPr="003C6E3E">
        <w:rPr>
          <w:bCs/>
        </w:rPr>
        <w:t>BACKGROUND:</w:t>
      </w:r>
    </w:p>
    <w:p w14:paraId="2A95DFBA" w14:textId="07F75AB4" w:rsidR="00C53565" w:rsidRPr="003C6E3E" w:rsidRDefault="00C53565" w:rsidP="003C6E3E">
      <w:pPr>
        <w:numPr>
          <w:ilvl w:val="0"/>
          <w:numId w:val="2"/>
        </w:numPr>
        <w:spacing w:before="0" w:after="0" w:line="240" w:lineRule="auto"/>
        <w:rPr>
          <w:lang w:val="en-CA"/>
        </w:rPr>
      </w:pPr>
      <w:r w:rsidRPr="003C6E3E">
        <w:t xml:space="preserve">Allegation of collusion and negligence against appraiser. </w:t>
      </w:r>
      <w:r w:rsidRPr="003C6E3E">
        <w:rPr>
          <w:i/>
          <w:iCs/>
        </w:rPr>
        <w:t>"It is a scenario with which this Court is all too familiar.“</w:t>
      </w:r>
    </w:p>
    <w:p w14:paraId="52B4997E" w14:textId="77777777" w:rsidR="00C53565" w:rsidRPr="003C6E3E" w:rsidRDefault="00C53565" w:rsidP="003C6E3E">
      <w:pPr>
        <w:numPr>
          <w:ilvl w:val="0"/>
          <w:numId w:val="2"/>
        </w:numPr>
        <w:spacing w:before="0" w:after="0" w:line="240" w:lineRule="auto"/>
        <w:rPr>
          <w:lang w:val="en-CA"/>
        </w:rPr>
      </w:pPr>
      <w:r w:rsidRPr="003C6E3E">
        <w:t>RBC gave $780,000 loan for a condo in Calgary, unable to sue mortgagor</w:t>
      </w:r>
    </w:p>
    <w:p w14:paraId="75715614" w14:textId="77777777" w:rsidR="00C53565" w:rsidRPr="003C6E3E" w:rsidRDefault="00C53565" w:rsidP="003C6E3E">
      <w:pPr>
        <w:numPr>
          <w:ilvl w:val="0"/>
          <w:numId w:val="2"/>
        </w:numPr>
        <w:spacing w:before="0" w:after="0" w:line="240" w:lineRule="auto"/>
        <w:rPr>
          <w:lang w:val="en-CA"/>
        </w:rPr>
      </w:pPr>
      <w:r w:rsidRPr="003C6E3E">
        <w:t>RBC claims a proper appraisal would result in a refusal for loan</w:t>
      </w:r>
    </w:p>
    <w:p w14:paraId="18003F45" w14:textId="77777777" w:rsidR="00C53565" w:rsidRPr="003C6E3E" w:rsidRDefault="00C53565" w:rsidP="003C6E3E">
      <w:pPr>
        <w:numPr>
          <w:ilvl w:val="0"/>
          <w:numId w:val="2"/>
        </w:numPr>
        <w:spacing w:before="0" w:after="0" w:line="240" w:lineRule="auto"/>
        <w:rPr>
          <w:lang w:val="en-CA"/>
        </w:rPr>
      </w:pPr>
      <w:r w:rsidRPr="003C6E3E">
        <w:t>Alleges several parties involved to inflate the price</w:t>
      </w:r>
    </w:p>
    <w:p w14:paraId="5C87F33C" w14:textId="77777777" w:rsidR="00C53565" w:rsidRPr="003C6E3E" w:rsidRDefault="00C53565" w:rsidP="003C6E3E">
      <w:pPr>
        <w:numPr>
          <w:ilvl w:val="0"/>
          <w:numId w:val="2"/>
        </w:numPr>
        <w:spacing w:before="0" w:after="0" w:line="240" w:lineRule="auto"/>
        <w:rPr>
          <w:lang w:val="en-CA"/>
        </w:rPr>
      </w:pPr>
      <w:r w:rsidRPr="003C6E3E">
        <w:t>Appraiser was unsuccessful arguing the action is a collateral attack </w:t>
      </w:r>
    </w:p>
    <w:p w14:paraId="668B3556" w14:textId="77777777" w:rsidR="00C53565" w:rsidRPr="003C6E3E" w:rsidRDefault="00C53565" w:rsidP="003C6E3E">
      <w:pPr>
        <w:numPr>
          <w:ilvl w:val="0"/>
          <w:numId w:val="2"/>
        </w:numPr>
        <w:spacing w:before="0" w:after="0" w:line="240" w:lineRule="auto"/>
        <w:rPr>
          <w:lang w:val="en-CA"/>
        </w:rPr>
      </w:pPr>
      <w:r w:rsidRPr="003C6E3E">
        <w:t>Damages sought $400,000</w:t>
      </w:r>
    </w:p>
    <w:p w14:paraId="2E8FB7E2" w14:textId="7F85DF00" w:rsidR="00D001AB" w:rsidRPr="003C6E3E" w:rsidRDefault="00D001AB" w:rsidP="003C6E3E">
      <w:pPr>
        <w:pStyle w:val="ListParagraph"/>
        <w:numPr>
          <w:ilvl w:val="0"/>
          <w:numId w:val="2"/>
        </w:numPr>
        <w:spacing w:before="0" w:after="0" w:line="240" w:lineRule="auto"/>
        <w:rPr>
          <w:lang w:val="en-CA"/>
        </w:rPr>
      </w:pPr>
      <w:r w:rsidRPr="003C6E3E">
        <w:rPr>
          <w:lang w:val="en-CA"/>
        </w:rPr>
        <w:t>Claim dismissed as Plaintiff failed to show any breach of professional standards, despite value appearing to be high in retrospect.</w:t>
      </w:r>
    </w:p>
    <w:p w14:paraId="058A1DB4" w14:textId="77777777" w:rsidR="00C53565" w:rsidRPr="003C6E3E" w:rsidRDefault="00C53565" w:rsidP="003C6E3E">
      <w:pPr>
        <w:spacing w:before="0" w:after="0" w:line="240" w:lineRule="auto"/>
        <w:rPr>
          <w:lang w:val="en-CA"/>
        </w:rPr>
      </w:pPr>
      <w:r w:rsidRPr="003C6E3E">
        <w:rPr>
          <w:bCs/>
        </w:rPr>
        <w:t xml:space="preserve">TAKE AWAY: </w:t>
      </w:r>
      <w:r w:rsidRPr="003C6E3E">
        <w:t>DO NOT take on assignments that have red flags for fraud – you are liable for mistakes even in fraud or foreclosure cases.</w:t>
      </w:r>
    </w:p>
    <w:p w14:paraId="53D85E00" w14:textId="47CC80A6" w:rsidR="00C53565" w:rsidRPr="003C6E3E" w:rsidRDefault="00C53565" w:rsidP="003C6E3E">
      <w:pPr>
        <w:pStyle w:val="Courtreference"/>
      </w:pPr>
      <w:r w:rsidRPr="003C6E3E">
        <w:t>Royal Bank of Canada v Benchmark Real Estate Appraisals Ltd, 2014 ABQB 297 (CanLII), &lt;</w:t>
      </w:r>
      <w:hyperlink r:id="rId8" w:history="1">
        <w:r w:rsidRPr="003C6E3E">
          <w:rPr>
            <w:rStyle w:val="Hyperlink"/>
            <w:i w:val="0"/>
            <w:color w:val="027ABB"/>
          </w:rPr>
          <w:t>http://canlii.ca/t/g6vqh</w:t>
        </w:r>
      </w:hyperlink>
      <w:r w:rsidRPr="003C6E3E">
        <w:t>&gt;</w:t>
      </w:r>
    </w:p>
    <w:p w14:paraId="61F15E80" w14:textId="77777777" w:rsidR="00C53565" w:rsidRDefault="00C53565" w:rsidP="003C6E3E">
      <w:pPr>
        <w:spacing w:before="0" w:after="0" w:line="240" w:lineRule="auto"/>
      </w:pPr>
    </w:p>
    <w:p w14:paraId="7A50CF8E" w14:textId="77777777" w:rsidR="003C6E3E" w:rsidRPr="003C6E3E" w:rsidRDefault="003C6E3E" w:rsidP="003C6E3E">
      <w:pPr>
        <w:spacing w:before="0" w:after="0" w:line="240" w:lineRule="auto"/>
      </w:pPr>
    </w:p>
    <w:p w14:paraId="16104524" w14:textId="27B2F4BA" w:rsidR="00481F39" w:rsidRPr="003C6E3E" w:rsidRDefault="00E12A72" w:rsidP="003C6E3E">
      <w:pPr>
        <w:pStyle w:val="Heading1"/>
        <w:spacing w:before="0" w:line="240" w:lineRule="auto"/>
        <w:ind w:left="0"/>
        <w:rPr>
          <w:rFonts w:asciiTheme="minorHAnsi" w:hAnsiTheme="minorHAnsi" w:cstheme="minorHAnsi"/>
          <w:b w:val="0"/>
          <w:sz w:val="22"/>
          <w:szCs w:val="22"/>
        </w:rPr>
      </w:pPr>
      <w:bookmarkStart w:id="2" w:name="_Toc24711867"/>
      <w:r>
        <w:rPr>
          <w:rFonts w:asciiTheme="minorHAnsi" w:hAnsiTheme="minorHAnsi" w:cstheme="minorHAnsi"/>
          <w:b w:val="0"/>
          <w:sz w:val="22"/>
          <w:szCs w:val="22"/>
        </w:rPr>
        <w:t>Duty of Care - Comparables</w:t>
      </w:r>
      <w:bookmarkEnd w:id="2"/>
    </w:p>
    <w:p w14:paraId="75105C19" w14:textId="77777777" w:rsidR="00FC070D" w:rsidRPr="003C6E3E" w:rsidRDefault="00FC070D" w:rsidP="003C6E3E">
      <w:pPr>
        <w:spacing w:before="0" w:after="0" w:line="240" w:lineRule="auto"/>
        <w:ind w:left="0"/>
        <w:rPr>
          <w:lang w:val="en-CA"/>
        </w:rPr>
      </w:pPr>
      <w:r w:rsidRPr="003C6E3E">
        <w:rPr>
          <w:bCs/>
        </w:rPr>
        <w:t>BACKGROUND:</w:t>
      </w:r>
    </w:p>
    <w:p w14:paraId="425BFE2B" w14:textId="77777777" w:rsidR="00481F39" w:rsidRPr="003C6E3E" w:rsidRDefault="00481F39" w:rsidP="003C6E3E">
      <w:pPr>
        <w:numPr>
          <w:ilvl w:val="0"/>
          <w:numId w:val="12"/>
        </w:numPr>
        <w:spacing w:before="0" w:after="0" w:line="240" w:lineRule="auto"/>
      </w:pPr>
      <w:r w:rsidRPr="003C6E3E">
        <w:t>4 plex near Nelson BC encroached on Crown land</w:t>
      </w:r>
    </w:p>
    <w:p w14:paraId="5E32A2B1" w14:textId="77777777" w:rsidR="00481F39" w:rsidRPr="003C6E3E" w:rsidRDefault="00481F39" w:rsidP="003C6E3E">
      <w:pPr>
        <w:numPr>
          <w:ilvl w:val="0"/>
          <w:numId w:val="12"/>
        </w:numPr>
        <w:spacing w:before="0" w:after="0" w:line="240" w:lineRule="auto"/>
      </w:pPr>
      <w:r w:rsidRPr="003C6E3E">
        <w:t>Appraiser’s judgement must be exercised within acceptable standards and based on rational assumptions</w:t>
      </w:r>
    </w:p>
    <w:p w14:paraId="57984FCB" w14:textId="560AF502" w:rsidR="00481F39" w:rsidRPr="003C6E3E" w:rsidRDefault="00481F39" w:rsidP="003C6E3E">
      <w:pPr>
        <w:numPr>
          <w:ilvl w:val="0"/>
          <w:numId w:val="12"/>
        </w:numPr>
        <w:spacing w:before="0" w:after="0" w:line="240" w:lineRule="auto"/>
      </w:pPr>
      <w:r w:rsidRPr="003C6E3E">
        <w:t>Appraiser was unable to support or explain a number by anything more than “my experience”</w:t>
      </w:r>
      <w:r w:rsidR="002A02B8" w:rsidRPr="003C6E3E">
        <w:t xml:space="preserve"> or “in my head” -</w:t>
      </w:r>
      <w:r w:rsidRPr="003C6E3E">
        <w:t xml:space="preserve"> unable to support calculation on square footage basis</w:t>
      </w:r>
    </w:p>
    <w:p w14:paraId="093A0361" w14:textId="77777777" w:rsidR="00481F39" w:rsidRPr="003C6E3E" w:rsidRDefault="00481F39" w:rsidP="003C6E3E">
      <w:pPr>
        <w:numPr>
          <w:ilvl w:val="0"/>
          <w:numId w:val="12"/>
        </w:numPr>
        <w:spacing w:before="0" w:after="0" w:line="240" w:lineRule="auto"/>
      </w:pPr>
      <w:r w:rsidRPr="003C6E3E">
        <w:t>Did not adequately look into comparables or alert readers that the appraisal was less reliable because of lack of comparables</w:t>
      </w:r>
    </w:p>
    <w:p w14:paraId="11A0518B" w14:textId="69065DD8" w:rsidR="00481F39" w:rsidRPr="003C6E3E" w:rsidRDefault="00481F39" w:rsidP="003C6E3E">
      <w:pPr>
        <w:numPr>
          <w:ilvl w:val="0"/>
          <w:numId w:val="12"/>
        </w:numPr>
        <w:spacing w:before="0" w:after="0" w:line="240" w:lineRule="auto"/>
      </w:pPr>
      <w:r w:rsidRPr="003C6E3E">
        <w:t>Failed to identify ¾ of the property had a “no build” convenant and how much of the land was useful due to a presence of a creek</w:t>
      </w:r>
    </w:p>
    <w:p w14:paraId="24B762DF" w14:textId="64AB545D" w:rsidR="002A02B8" w:rsidRPr="003C6E3E" w:rsidRDefault="002A02B8" w:rsidP="003C6E3E">
      <w:pPr>
        <w:numPr>
          <w:ilvl w:val="0"/>
          <w:numId w:val="12"/>
        </w:numPr>
        <w:spacing w:before="0" w:after="0" w:line="240" w:lineRule="auto"/>
      </w:pPr>
      <w:r w:rsidRPr="003C6E3E">
        <w:t>Damages $66,210</w:t>
      </w:r>
    </w:p>
    <w:p w14:paraId="4E6508E7" w14:textId="23AEEA83" w:rsidR="00481F39" w:rsidRPr="003C6E3E" w:rsidRDefault="00481F39" w:rsidP="003C6E3E">
      <w:pPr>
        <w:spacing w:before="0" w:after="0" w:line="240" w:lineRule="auto"/>
      </w:pPr>
      <w:r w:rsidRPr="003C6E3E">
        <w:rPr>
          <w:bCs/>
        </w:rPr>
        <w:t xml:space="preserve">TAKEAWAY: </w:t>
      </w:r>
      <w:r w:rsidRPr="003C6E3E">
        <w:t>Detail your DCA and reasoning</w:t>
      </w:r>
      <w:r w:rsidR="002A02B8" w:rsidRPr="003C6E3E">
        <w:t>.   D</w:t>
      </w:r>
      <w:r w:rsidR="00F91919" w:rsidRPr="003C6E3E">
        <w:t>iscuss with your client and d</w:t>
      </w:r>
      <w:r w:rsidR="002A02B8" w:rsidRPr="003C6E3E">
        <w:t>ecline the assignment if the report will be unreliable.</w:t>
      </w:r>
    </w:p>
    <w:p w14:paraId="151363BB" w14:textId="77777777" w:rsidR="00481F39" w:rsidRPr="003C6E3E" w:rsidRDefault="00481F39" w:rsidP="003C6E3E">
      <w:pPr>
        <w:pStyle w:val="Courtreference"/>
        <w:rPr>
          <w:rFonts w:eastAsiaTheme="majorEastAsia"/>
          <w:color w:val="004990"/>
        </w:rPr>
      </w:pPr>
      <w:r w:rsidRPr="003C6E3E">
        <w:t>Kokanee Mortgage MIC Ltd. v. Concord Appraisals Ltd., 2000 BCSC 1197 (CanLII), &lt;</w:t>
      </w:r>
      <w:hyperlink r:id="rId9" w:history="1">
        <w:r w:rsidRPr="003C6E3E">
          <w:rPr>
            <w:rStyle w:val="Hyperlink"/>
            <w:color w:val="0056B3"/>
            <w:sz w:val="22"/>
          </w:rPr>
          <w:t>http://canlii.ca</w:t>
        </w:r>
        <w:r w:rsidRPr="003C6E3E">
          <w:rPr>
            <w:rStyle w:val="Hyperlink"/>
            <w:color w:val="0056B3"/>
            <w:sz w:val="22"/>
          </w:rPr>
          <w:t>/</w:t>
        </w:r>
        <w:r w:rsidRPr="003C6E3E">
          <w:rPr>
            <w:rStyle w:val="Hyperlink"/>
            <w:color w:val="0056B3"/>
            <w:sz w:val="22"/>
          </w:rPr>
          <w:t>t/1fmvv</w:t>
        </w:r>
      </w:hyperlink>
      <w:r w:rsidRPr="003C6E3E">
        <w:t>&gt;</w:t>
      </w:r>
    </w:p>
    <w:p w14:paraId="24CB6F44" w14:textId="77777777" w:rsidR="00481F39" w:rsidRDefault="00481F39" w:rsidP="003C6E3E">
      <w:pPr>
        <w:spacing w:before="0" w:after="0" w:line="240" w:lineRule="auto"/>
      </w:pPr>
    </w:p>
    <w:p w14:paraId="09377090" w14:textId="77777777" w:rsidR="003C6E3E" w:rsidRPr="003C6E3E" w:rsidRDefault="003C6E3E" w:rsidP="003C6E3E">
      <w:pPr>
        <w:spacing w:before="0" w:after="0" w:line="240" w:lineRule="auto"/>
      </w:pPr>
    </w:p>
    <w:p w14:paraId="19FE9FB6" w14:textId="0336CDDB" w:rsidR="00F91919" w:rsidRPr="003C6E3E" w:rsidRDefault="00602AE8" w:rsidP="003C6E3E">
      <w:pPr>
        <w:pStyle w:val="Heading1"/>
        <w:spacing w:before="0" w:line="240" w:lineRule="auto"/>
        <w:rPr>
          <w:rFonts w:asciiTheme="minorHAnsi" w:hAnsiTheme="minorHAnsi" w:cstheme="minorHAnsi"/>
          <w:b w:val="0"/>
          <w:sz w:val="22"/>
          <w:szCs w:val="22"/>
        </w:rPr>
      </w:pPr>
      <w:bookmarkStart w:id="3" w:name="_Toc24711868"/>
      <w:r w:rsidRPr="003C6E3E">
        <w:rPr>
          <w:rFonts w:asciiTheme="minorHAnsi" w:hAnsiTheme="minorHAnsi" w:cstheme="minorHAnsi"/>
          <w:b w:val="0"/>
          <w:sz w:val="22"/>
          <w:szCs w:val="22"/>
        </w:rPr>
        <w:t>Duty of Care</w:t>
      </w:r>
      <w:r w:rsidR="00F91919" w:rsidRPr="003C6E3E">
        <w:rPr>
          <w:rFonts w:asciiTheme="minorHAnsi" w:hAnsiTheme="minorHAnsi" w:cstheme="minorHAnsi"/>
          <w:b w:val="0"/>
          <w:sz w:val="22"/>
          <w:szCs w:val="22"/>
        </w:rPr>
        <w:t xml:space="preserve"> </w:t>
      </w:r>
      <w:r w:rsidR="00D5670A" w:rsidRPr="003C6E3E">
        <w:rPr>
          <w:rFonts w:asciiTheme="minorHAnsi" w:hAnsiTheme="minorHAnsi" w:cstheme="minorHAnsi"/>
          <w:b w:val="0"/>
          <w:sz w:val="22"/>
          <w:szCs w:val="22"/>
        </w:rPr>
        <w:t xml:space="preserve"> – </w:t>
      </w:r>
      <w:r w:rsidR="00F91919" w:rsidRPr="003C6E3E">
        <w:rPr>
          <w:rFonts w:asciiTheme="minorHAnsi" w:hAnsiTheme="minorHAnsi" w:cstheme="minorHAnsi"/>
          <w:b w:val="0"/>
          <w:sz w:val="22"/>
          <w:szCs w:val="22"/>
        </w:rPr>
        <w:t>Income</w:t>
      </w:r>
      <w:bookmarkEnd w:id="3"/>
    </w:p>
    <w:p w14:paraId="462BBD17" w14:textId="77777777" w:rsidR="00F91919" w:rsidRPr="003C6E3E" w:rsidRDefault="00F91919" w:rsidP="003C6E3E">
      <w:pPr>
        <w:spacing w:before="0" w:after="0" w:line="240" w:lineRule="auto"/>
        <w:rPr>
          <w:lang w:val="en-CA"/>
        </w:rPr>
      </w:pPr>
      <w:r w:rsidRPr="003C6E3E">
        <w:rPr>
          <w:bCs/>
        </w:rPr>
        <w:t>BACKGROUND:</w:t>
      </w:r>
    </w:p>
    <w:p w14:paraId="60E07B7F" w14:textId="77777777" w:rsidR="00C70618" w:rsidRPr="003C6E3E" w:rsidRDefault="00C70618" w:rsidP="003C6E3E">
      <w:pPr>
        <w:numPr>
          <w:ilvl w:val="0"/>
          <w:numId w:val="14"/>
        </w:numPr>
        <w:spacing w:before="0" w:after="0" w:line="240" w:lineRule="auto"/>
        <w:rPr>
          <w:lang w:val="en-CA"/>
        </w:rPr>
      </w:pPr>
      <w:r w:rsidRPr="003C6E3E">
        <w:t>8 story hotel in Vancouver, 39 residential units</w:t>
      </w:r>
    </w:p>
    <w:p w14:paraId="1EEEAEBA" w14:textId="77777777" w:rsidR="00C70618" w:rsidRPr="003C6E3E" w:rsidRDefault="00C70618" w:rsidP="003C6E3E">
      <w:pPr>
        <w:numPr>
          <w:ilvl w:val="0"/>
          <w:numId w:val="14"/>
        </w:numPr>
        <w:spacing w:before="0" w:after="0" w:line="240" w:lineRule="auto"/>
        <w:rPr>
          <w:lang w:val="en-CA"/>
        </w:rPr>
      </w:pPr>
      <w:r w:rsidRPr="003C6E3E">
        <w:t>Appraiser are arm’s length, never linked to investor’s money</w:t>
      </w:r>
    </w:p>
    <w:p w14:paraId="45B1C526" w14:textId="77777777" w:rsidR="00C70618" w:rsidRPr="003C6E3E" w:rsidRDefault="00C70618" w:rsidP="003C6E3E">
      <w:pPr>
        <w:numPr>
          <w:ilvl w:val="0"/>
          <w:numId w:val="14"/>
        </w:numPr>
        <w:spacing w:before="0" w:after="0" w:line="240" w:lineRule="auto"/>
        <w:rPr>
          <w:lang w:val="en-CA"/>
        </w:rPr>
      </w:pPr>
      <w:r w:rsidRPr="003C6E3E">
        <w:t>Appraiser is in breach of contract or negligent (not fiduciary duty) if a report is found misleading or incorrect</w:t>
      </w:r>
    </w:p>
    <w:p w14:paraId="4FE529C1" w14:textId="77777777" w:rsidR="00C70618" w:rsidRPr="003C6E3E" w:rsidRDefault="00C70618" w:rsidP="003C6E3E">
      <w:pPr>
        <w:numPr>
          <w:ilvl w:val="0"/>
          <w:numId w:val="14"/>
        </w:numPr>
        <w:spacing w:before="0" w:after="0" w:line="240" w:lineRule="auto"/>
        <w:rPr>
          <w:lang w:val="en-CA"/>
        </w:rPr>
      </w:pPr>
      <w:r w:rsidRPr="003C6E3E">
        <w:t>Appraisers were negligent in determining that there were licensed rooms for rent</w:t>
      </w:r>
    </w:p>
    <w:p w14:paraId="257FC0FC" w14:textId="77777777" w:rsidR="00C70618" w:rsidRPr="003C6E3E" w:rsidRDefault="00C70618" w:rsidP="003C6E3E">
      <w:pPr>
        <w:numPr>
          <w:ilvl w:val="0"/>
          <w:numId w:val="14"/>
        </w:numPr>
        <w:spacing w:before="0" w:after="0" w:line="240" w:lineRule="auto"/>
        <w:rPr>
          <w:lang w:val="en-CA"/>
        </w:rPr>
      </w:pPr>
      <w:r w:rsidRPr="003C6E3E">
        <w:t>Damages $238,800</w:t>
      </w:r>
    </w:p>
    <w:p w14:paraId="3FBCA27A" w14:textId="791B3436" w:rsidR="00F91919" w:rsidRPr="003C6E3E" w:rsidRDefault="00F91919" w:rsidP="003C6E3E">
      <w:pPr>
        <w:spacing w:before="0" w:after="0" w:line="240" w:lineRule="auto"/>
      </w:pPr>
      <w:r w:rsidRPr="003C6E3E">
        <w:rPr>
          <w:bCs/>
        </w:rPr>
        <w:t xml:space="preserve">TAKEAWAY: </w:t>
      </w:r>
      <w:r w:rsidRPr="003C6E3E">
        <w:t>Detail your rationale for rent income.  Discuss with your client and decline the assignment if the report will be reliable.</w:t>
      </w:r>
    </w:p>
    <w:p w14:paraId="66FA41BC" w14:textId="7FA6A4DF" w:rsidR="002A02B8" w:rsidRPr="003C6E3E" w:rsidRDefault="00F91919" w:rsidP="003C6E3E">
      <w:pPr>
        <w:pStyle w:val="Courtreference"/>
      </w:pPr>
      <w:r w:rsidRPr="003C6E3E">
        <w:t>VSH Management Inc. v. Neufeld, 2002 BCSC 755 (CanLII), &lt;</w:t>
      </w:r>
      <w:hyperlink r:id="rId10" w:history="1">
        <w:r w:rsidRPr="003C6E3E">
          <w:rPr>
            <w:rStyle w:val="Hyperlink"/>
            <w:color w:val="0056B3"/>
            <w:sz w:val="22"/>
          </w:rPr>
          <w:t>http://canlii.ca/t/5kt3</w:t>
        </w:r>
      </w:hyperlink>
      <w:r w:rsidRPr="003C6E3E">
        <w:t>&gt;</w:t>
      </w:r>
    </w:p>
    <w:p w14:paraId="7C17CECA" w14:textId="77777777" w:rsidR="00F91919" w:rsidRDefault="00F91919" w:rsidP="003C6E3E">
      <w:pPr>
        <w:spacing w:before="0" w:after="0" w:line="240" w:lineRule="auto"/>
      </w:pPr>
    </w:p>
    <w:p w14:paraId="6883ECB9" w14:textId="77777777" w:rsidR="00D5670A" w:rsidRPr="003C6E3E" w:rsidRDefault="00D5670A" w:rsidP="003C6E3E">
      <w:pPr>
        <w:spacing w:before="0" w:after="0" w:line="240" w:lineRule="auto"/>
      </w:pPr>
    </w:p>
    <w:p w14:paraId="603849EC" w14:textId="1CE7664D" w:rsidR="002A02B8" w:rsidRPr="003C6E3E" w:rsidRDefault="00602AE8" w:rsidP="003C6E3E">
      <w:pPr>
        <w:pStyle w:val="Heading1"/>
        <w:spacing w:before="0" w:line="240" w:lineRule="auto"/>
        <w:rPr>
          <w:rFonts w:asciiTheme="minorHAnsi" w:hAnsiTheme="minorHAnsi" w:cstheme="minorHAnsi"/>
          <w:b w:val="0"/>
          <w:sz w:val="22"/>
          <w:szCs w:val="22"/>
        </w:rPr>
      </w:pPr>
      <w:bookmarkStart w:id="4" w:name="_Toc24711869"/>
      <w:r w:rsidRPr="003C6E3E">
        <w:rPr>
          <w:rFonts w:asciiTheme="minorHAnsi" w:hAnsiTheme="minorHAnsi" w:cstheme="minorHAnsi"/>
          <w:b w:val="0"/>
          <w:sz w:val="22"/>
          <w:szCs w:val="22"/>
        </w:rPr>
        <w:t>Duty of Care</w:t>
      </w:r>
      <w:r w:rsidR="002A02B8" w:rsidRPr="003C6E3E">
        <w:rPr>
          <w:rFonts w:asciiTheme="minorHAnsi" w:hAnsiTheme="minorHAnsi" w:cstheme="minorHAnsi"/>
          <w:b w:val="0"/>
          <w:sz w:val="22"/>
          <w:szCs w:val="22"/>
        </w:rPr>
        <w:t xml:space="preserve"> </w:t>
      </w:r>
      <w:r w:rsidR="00F91919" w:rsidRPr="003C6E3E">
        <w:rPr>
          <w:rFonts w:asciiTheme="minorHAnsi" w:hAnsiTheme="minorHAnsi" w:cstheme="minorHAnsi"/>
          <w:b w:val="0"/>
          <w:sz w:val="22"/>
          <w:szCs w:val="22"/>
        </w:rPr>
        <w:t>–</w:t>
      </w:r>
      <w:r w:rsidR="002A02B8" w:rsidRPr="003C6E3E">
        <w:rPr>
          <w:rFonts w:asciiTheme="minorHAnsi" w:hAnsiTheme="minorHAnsi" w:cstheme="minorHAnsi"/>
          <w:b w:val="0"/>
          <w:sz w:val="22"/>
          <w:szCs w:val="22"/>
        </w:rPr>
        <w:t xml:space="preserve"> </w:t>
      </w:r>
      <w:r w:rsidR="00F91919" w:rsidRPr="003C6E3E">
        <w:rPr>
          <w:rFonts w:asciiTheme="minorHAnsi" w:hAnsiTheme="minorHAnsi" w:cstheme="minorHAnsi"/>
          <w:b w:val="0"/>
          <w:sz w:val="22"/>
          <w:szCs w:val="22"/>
        </w:rPr>
        <w:t>Overvaluation</w:t>
      </w:r>
      <w:bookmarkEnd w:id="4"/>
    </w:p>
    <w:p w14:paraId="78E47EAF" w14:textId="77777777" w:rsidR="002A02B8" w:rsidRPr="003C6E3E" w:rsidRDefault="002A02B8" w:rsidP="003C6E3E">
      <w:pPr>
        <w:spacing w:before="0" w:after="0" w:line="240" w:lineRule="auto"/>
        <w:rPr>
          <w:lang w:val="en-CA"/>
        </w:rPr>
      </w:pPr>
      <w:r w:rsidRPr="003C6E3E">
        <w:rPr>
          <w:bCs/>
        </w:rPr>
        <w:t>BACKGROUND:</w:t>
      </w:r>
    </w:p>
    <w:p w14:paraId="5DAB877E" w14:textId="70DCF044" w:rsidR="002A02B8" w:rsidRPr="003C6E3E" w:rsidRDefault="002A02B8" w:rsidP="003C6E3E">
      <w:pPr>
        <w:numPr>
          <w:ilvl w:val="1"/>
          <w:numId w:val="13"/>
        </w:numPr>
        <w:tabs>
          <w:tab w:val="clear" w:pos="1440"/>
          <w:tab w:val="num" w:pos="446"/>
        </w:tabs>
        <w:spacing w:before="0" w:after="0" w:line="240" w:lineRule="auto"/>
        <w:ind w:left="446"/>
      </w:pPr>
      <w:r w:rsidRPr="003C6E3E">
        <w:lastRenderedPageBreak/>
        <w:t>Judge indicated appraisals were pure fantasy, a gross overvaluation, total sham</w:t>
      </w:r>
    </w:p>
    <w:p w14:paraId="1879C305" w14:textId="77777777" w:rsidR="002A02B8" w:rsidRPr="003C6E3E" w:rsidRDefault="002A02B8" w:rsidP="003C6E3E">
      <w:pPr>
        <w:numPr>
          <w:ilvl w:val="1"/>
          <w:numId w:val="13"/>
        </w:numPr>
        <w:tabs>
          <w:tab w:val="clear" w:pos="1440"/>
          <w:tab w:val="num" w:pos="446"/>
        </w:tabs>
        <w:spacing w:before="0" w:after="0" w:line="240" w:lineRule="auto"/>
        <w:ind w:left="446"/>
      </w:pPr>
      <w:r w:rsidRPr="003C6E3E">
        <w:t>Judge rejected lot absorption rates</w:t>
      </w:r>
    </w:p>
    <w:p w14:paraId="123B4CEB" w14:textId="5E4E213F" w:rsidR="002A02B8" w:rsidRPr="003C6E3E" w:rsidRDefault="002A02B8" w:rsidP="003C6E3E">
      <w:pPr>
        <w:numPr>
          <w:ilvl w:val="1"/>
          <w:numId w:val="13"/>
        </w:numPr>
        <w:tabs>
          <w:tab w:val="clear" w:pos="1440"/>
          <w:tab w:val="num" w:pos="446"/>
        </w:tabs>
        <w:spacing w:before="0" w:after="0" w:line="240" w:lineRule="auto"/>
        <w:ind w:left="446"/>
      </w:pPr>
      <w:r w:rsidRPr="003C6E3E">
        <w:t>Judge questioned appraiser impartiality and commitment to the duty as an expert to the Court</w:t>
      </w:r>
    </w:p>
    <w:p w14:paraId="7D8CF0E1" w14:textId="77777777" w:rsidR="0083566D" w:rsidRPr="003C6E3E" w:rsidRDefault="002A02B8" w:rsidP="003C6E3E">
      <w:pPr>
        <w:numPr>
          <w:ilvl w:val="1"/>
          <w:numId w:val="13"/>
        </w:numPr>
        <w:tabs>
          <w:tab w:val="clear" w:pos="1440"/>
          <w:tab w:val="num" w:pos="446"/>
        </w:tabs>
        <w:spacing w:before="0" w:after="0" w:line="240" w:lineRule="auto"/>
        <w:ind w:left="446"/>
      </w:pPr>
      <w:r w:rsidRPr="003C6E3E">
        <w:t>Candidate appraisers first appraisal in the area, based opinions of strong demand on hearsay rather than sales</w:t>
      </w:r>
    </w:p>
    <w:p w14:paraId="2C32C221" w14:textId="2301EFF6" w:rsidR="002A02B8" w:rsidRPr="003C6E3E" w:rsidRDefault="002A02B8" w:rsidP="003C6E3E">
      <w:pPr>
        <w:numPr>
          <w:ilvl w:val="1"/>
          <w:numId w:val="13"/>
        </w:numPr>
        <w:tabs>
          <w:tab w:val="clear" w:pos="1440"/>
          <w:tab w:val="num" w:pos="446"/>
        </w:tabs>
        <w:spacing w:before="0" w:after="0" w:line="240" w:lineRule="auto"/>
        <w:ind w:left="446"/>
      </w:pPr>
      <w:r w:rsidRPr="003C6E3E">
        <w:t>Damages $800,000</w:t>
      </w:r>
    </w:p>
    <w:p w14:paraId="324E338C" w14:textId="29D996C1" w:rsidR="002A02B8" w:rsidRPr="003C6E3E" w:rsidRDefault="002A02B8" w:rsidP="003C6E3E">
      <w:pPr>
        <w:spacing w:before="0" w:after="0" w:line="240" w:lineRule="auto"/>
      </w:pPr>
      <w:r w:rsidRPr="003C6E3E">
        <w:rPr>
          <w:bCs/>
        </w:rPr>
        <w:t xml:space="preserve">TAKEAWAY: </w:t>
      </w:r>
      <w:r w:rsidRPr="003C6E3E">
        <w:t>Know and limit who relies on your report, research your comparables.</w:t>
      </w:r>
    </w:p>
    <w:p w14:paraId="7D1C473D" w14:textId="298A7344" w:rsidR="002A02B8" w:rsidRPr="003C6E3E" w:rsidRDefault="002A02B8" w:rsidP="003C6E3E">
      <w:pPr>
        <w:pStyle w:val="Courtreference"/>
      </w:pPr>
      <w:r w:rsidRPr="003C6E3E">
        <w:t>Abt Estate (Re) v Cold Lake Industrial Park GP Ltd, 2018 ABQB 313 (CanLII), &lt;</w:t>
      </w:r>
      <w:hyperlink r:id="rId11" w:history="1">
        <w:r w:rsidRPr="003C6E3E">
          <w:rPr>
            <w:rStyle w:val="Hyperlink"/>
            <w:color w:val="027ABB"/>
            <w:sz w:val="22"/>
          </w:rPr>
          <w:t>http://canlii.ca/t/hrp97</w:t>
        </w:r>
      </w:hyperlink>
      <w:r w:rsidRPr="003C6E3E">
        <w:t>&gt;</w:t>
      </w:r>
    </w:p>
    <w:p w14:paraId="671616D2" w14:textId="77777777" w:rsidR="0083566D" w:rsidRPr="003C6E3E" w:rsidRDefault="0083566D" w:rsidP="003C6E3E">
      <w:pPr>
        <w:spacing w:before="0" w:after="0" w:line="240" w:lineRule="auto"/>
        <w:ind w:left="0"/>
        <w:rPr>
          <w:rFonts w:eastAsiaTheme="majorEastAsia"/>
          <w:color w:val="004990"/>
        </w:rPr>
      </w:pPr>
    </w:p>
    <w:p w14:paraId="6518BFF6" w14:textId="77777777" w:rsidR="00C46C25" w:rsidRPr="003C6E3E" w:rsidRDefault="00C46C25" w:rsidP="003C6E3E">
      <w:pPr>
        <w:spacing w:before="0" w:after="0" w:line="240" w:lineRule="auto"/>
        <w:ind w:left="0"/>
        <w:rPr>
          <w:rFonts w:eastAsiaTheme="majorEastAsia"/>
          <w:color w:val="004990"/>
        </w:rPr>
      </w:pPr>
    </w:p>
    <w:p w14:paraId="076B310E" w14:textId="17634E94" w:rsidR="00C46C25" w:rsidRPr="003C6E3E" w:rsidRDefault="00C46C25" w:rsidP="003C6E3E">
      <w:pPr>
        <w:pStyle w:val="Heading1"/>
        <w:spacing w:before="0" w:line="240" w:lineRule="auto"/>
        <w:rPr>
          <w:rFonts w:asciiTheme="minorHAnsi" w:hAnsiTheme="minorHAnsi" w:cstheme="minorHAnsi"/>
          <w:b w:val="0"/>
          <w:sz w:val="22"/>
          <w:szCs w:val="22"/>
        </w:rPr>
      </w:pPr>
      <w:bookmarkStart w:id="5" w:name="_Toc24711870"/>
      <w:r w:rsidRPr="003C6E3E">
        <w:rPr>
          <w:rFonts w:asciiTheme="minorHAnsi" w:hAnsiTheme="minorHAnsi" w:cstheme="minorHAnsi"/>
          <w:b w:val="0"/>
          <w:sz w:val="22"/>
          <w:szCs w:val="22"/>
        </w:rPr>
        <w:t>Duty of Care – Appraisal vs Consulting</w:t>
      </w:r>
      <w:bookmarkEnd w:id="5"/>
    </w:p>
    <w:p w14:paraId="364598E3" w14:textId="77777777" w:rsidR="00C46C25" w:rsidRPr="003C6E3E" w:rsidRDefault="00C46C25" w:rsidP="003C6E3E">
      <w:pPr>
        <w:spacing w:before="0" w:after="0" w:line="240" w:lineRule="auto"/>
        <w:rPr>
          <w:lang w:val="en-CA"/>
        </w:rPr>
      </w:pPr>
      <w:r w:rsidRPr="003C6E3E">
        <w:rPr>
          <w:bCs/>
        </w:rPr>
        <w:t>BACKGROUND:</w:t>
      </w:r>
    </w:p>
    <w:p w14:paraId="4F78DC8E" w14:textId="77777777" w:rsidR="00C46C25" w:rsidRPr="003C6E3E" w:rsidRDefault="00C46C25" w:rsidP="003C6E3E">
      <w:pPr>
        <w:numPr>
          <w:ilvl w:val="0"/>
          <w:numId w:val="13"/>
        </w:numPr>
        <w:spacing w:before="0" w:after="0" w:line="240" w:lineRule="auto"/>
      </w:pPr>
      <w:r w:rsidRPr="003C6E3E">
        <w:t>11.36 acres zoned Agricultural</w:t>
      </w:r>
    </w:p>
    <w:p w14:paraId="6AB2154A" w14:textId="77777777" w:rsidR="00C46C25" w:rsidRPr="003C6E3E" w:rsidRDefault="00C46C25" w:rsidP="003C6E3E">
      <w:pPr>
        <w:numPr>
          <w:ilvl w:val="0"/>
          <w:numId w:val="13"/>
        </w:numPr>
        <w:spacing w:before="0" w:after="0" w:line="240" w:lineRule="auto"/>
      </w:pPr>
      <w:r w:rsidRPr="003C6E3E">
        <w:t>Appraiser owed a duty of care to identify if City would approve subdivision</w:t>
      </w:r>
    </w:p>
    <w:p w14:paraId="4CE7B2B1" w14:textId="77777777" w:rsidR="00C46C25" w:rsidRPr="003C6E3E" w:rsidRDefault="00C46C25" w:rsidP="003C6E3E">
      <w:pPr>
        <w:numPr>
          <w:ilvl w:val="0"/>
          <w:numId w:val="13"/>
        </w:numPr>
        <w:spacing w:before="0" w:after="0" w:line="240" w:lineRule="auto"/>
      </w:pPr>
      <w:r w:rsidRPr="003C6E3E">
        <w:t>Existence of remnant lots should have been flagged in the letter of transmittal, appraisal report, diagrams or plans</w:t>
      </w:r>
    </w:p>
    <w:p w14:paraId="6FBEFEF9" w14:textId="77777777" w:rsidR="00C46C25" w:rsidRPr="003C6E3E" w:rsidRDefault="00C46C25" w:rsidP="003C6E3E">
      <w:pPr>
        <w:numPr>
          <w:ilvl w:val="0"/>
          <w:numId w:val="13"/>
        </w:numPr>
        <w:spacing w:before="0" w:after="0" w:line="240" w:lineRule="auto"/>
      </w:pPr>
      <w:r w:rsidRPr="003C6E3E">
        <w:t>Appraiser had a duty to determine whether the costs, effort and risk of the purchase and development are viable</w:t>
      </w:r>
    </w:p>
    <w:p w14:paraId="0D488C06" w14:textId="77777777" w:rsidR="00C46C25" w:rsidRPr="003C6E3E" w:rsidRDefault="00C46C25" w:rsidP="003C6E3E">
      <w:pPr>
        <w:numPr>
          <w:ilvl w:val="0"/>
          <w:numId w:val="13"/>
        </w:numPr>
        <w:spacing w:before="0" w:after="0" w:line="240" w:lineRule="auto"/>
      </w:pPr>
      <w:r w:rsidRPr="003C6E3E">
        <w:t>Appraiser’s report fell between an appraisal and a feasibility analysis</w:t>
      </w:r>
    </w:p>
    <w:p w14:paraId="33307582" w14:textId="77777777" w:rsidR="00C46C25" w:rsidRPr="003C6E3E" w:rsidRDefault="00C46C25" w:rsidP="003C6E3E">
      <w:pPr>
        <w:numPr>
          <w:ilvl w:val="0"/>
          <w:numId w:val="13"/>
        </w:numPr>
        <w:spacing w:before="0" w:after="0" w:line="240" w:lineRule="auto"/>
      </w:pPr>
      <w:r w:rsidRPr="003C6E3E">
        <w:t>Overturned by Court of Appeal</w:t>
      </w:r>
    </w:p>
    <w:p w14:paraId="397F05A9" w14:textId="55ABEA75" w:rsidR="00C46C25" w:rsidRPr="003C6E3E" w:rsidRDefault="00C46C25" w:rsidP="003C6E3E">
      <w:pPr>
        <w:spacing w:before="0" w:after="0" w:line="240" w:lineRule="auto"/>
      </w:pPr>
      <w:r w:rsidRPr="003C6E3E">
        <w:rPr>
          <w:bCs/>
        </w:rPr>
        <w:t>TAKEAWAY:  Ensure you ensure the scope of work and intended use is appropriate for the assignment – make sure the client knows.</w:t>
      </w:r>
    </w:p>
    <w:p w14:paraId="3E8344C8" w14:textId="77777777" w:rsidR="00C46C25" w:rsidRPr="003C6E3E" w:rsidRDefault="00C46C25" w:rsidP="003C6E3E">
      <w:pPr>
        <w:pStyle w:val="Courtreference"/>
      </w:pPr>
      <w:r w:rsidRPr="003C6E3E">
        <w:t>541788 Alberta Ltd v Bourgeois &amp; Company Ltd, 2017 ABQB 363 (CanLII), &lt;</w:t>
      </w:r>
      <w:hyperlink r:id="rId12" w:history="1">
        <w:r w:rsidRPr="003C6E3E">
          <w:rPr>
            <w:rStyle w:val="Hyperlink"/>
            <w:color w:val="027ABB"/>
            <w:sz w:val="22"/>
          </w:rPr>
          <w:t>http://canlii.ca/t/h441d</w:t>
        </w:r>
      </w:hyperlink>
      <w:r w:rsidRPr="003C6E3E">
        <w:t>&gt;,</w:t>
      </w:r>
    </w:p>
    <w:p w14:paraId="5FE5C2B3" w14:textId="4CF2775C" w:rsidR="00C46C25" w:rsidRPr="003C6E3E" w:rsidRDefault="00C46C25" w:rsidP="003C6E3E">
      <w:pPr>
        <w:pStyle w:val="Courtreference"/>
      </w:pPr>
      <w:r w:rsidRPr="003C6E3E">
        <w:t>541788 Alberta Ltd v Bourgeois &amp; Company Ltd, 2018 ABCA 310 (CanLII), &lt;</w:t>
      </w:r>
      <w:hyperlink r:id="rId13" w:history="1">
        <w:r w:rsidRPr="003C6E3E">
          <w:rPr>
            <w:rStyle w:val="Hyperlink"/>
            <w:color w:val="0056B3"/>
            <w:sz w:val="22"/>
          </w:rPr>
          <w:t>http://canlii.ca/t/hv83g</w:t>
        </w:r>
      </w:hyperlink>
      <w:r w:rsidRPr="003C6E3E">
        <w:t>&gt;,</w:t>
      </w:r>
    </w:p>
    <w:p w14:paraId="57DCFEE4" w14:textId="77777777" w:rsidR="00C46C25" w:rsidRPr="003C6E3E" w:rsidRDefault="00C46C25" w:rsidP="003C6E3E">
      <w:pPr>
        <w:spacing w:before="0" w:after="0" w:line="240" w:lineRule="auto"/>
      </w:pPr>
    </w:p>
    <w:p w14:paraId="0C6B3209" w14:textId="77777777" w:rsidR="00C46C25" w:rsidRDefault="00C46C25" w:rsidP="003C6E3E">
      <w:pPr>
        <w:spacing w:before="0" w:after="0" w:line="240" w:lineRule="auto"/>
      </w:pPr>
    </w:p>
    <w:p w14:paraId="4B5A5D21" w14:textId="77777777" w:rsidR="00E12A72" w:rsidRPr="003C6E3E" w:rsidRDefault="00E12A72" w:rsidP="00E12A72">
      <w:pPr>
        <w:pStyle w:val="Heading1"/>
        <w:spacing w:before="0" w:line="240" w:lineRule="auto"/>
        <w:rPr>
          <w:rFonts w:asciiTheme="minorHAnsi" w:hAnsiTheme="minorHAnsi" w:cstheme="minorHAnsi"/>
          <w:b w:val="0"/>
          <w:sz w:val="22"/>
          <w:szCs w:val="22"/>
        </w:rPr>
      </w:pPr>
      <w:bookmarkStart w:id="6" w:name="_Toc24711871"/>
      <w:r w:rsidRPr="003C6E3E">
        <w:rPr>
          <w:rFonts w:asciiTheme="minorHAnsi" w:hAnsiTheme="minorHAnsi" w:cstheme="minorHAnsi"/>
          <w:b w:val="0"/>
          <w:sz w:val="22"/>
          <w:szCs w:val="22"/>
        </w:rPr>
        <w:t xml:space="preserve">Duty of Care </w:t>
      </w:r>
      <w:r>
        <w:rPr>
          <w:rFonts w:asciiTheme="minorHAnsi" w:hAnsiTheme="minorHAnsi" w:cstheme="minorHAnsi"/>
          <w:b w:val="0"/>
          <w:sz w:val="22"/>
          <w:szCs w:val="22"/>
        </w:rPr>
        <w:t>and Intended User</w:t>
      </w:r>
      <w:bookmarkEnd w:id="6"/>
    </w:p>
    <w:p w14:paraId="64B39E44" w14:textId="77777777" w:rsidR="00E12A72" w:rsidRPr="003C6E3E" w:rsidRDefault="00E12A72" w:rsidP="00E12A72">
      <w:pPr>
        <w:spacing w:before="0" w:after="0" w:line="240" w:lineRule="auto"/>
        <w:ind w:left="0"/>
        <w:rPr>
          <w:lang w:val="en-CA"/>
        </w:rPr>
      </w:pPr>
      <w:r w:rsidRPr="003C6E3E">
        <w:rPr>
          <w:bCs/>
        </w:rPr>
        <w:t>BACKGROUND:</w:t>
      </w:r>
    </w:p>
    <w:p w14:paraId="59CB8A64" w14:textId="77777777" w:rsidR="00E12A72" w:rsidRPr="003C6E3E" w:rsidRDefault="00E12A72" w:rsidP="00E12A72">
      <w:pPr>
        <w:numPr>
          <w:ilvl w:val="0"/>
          <w:numId w:val="25"/>
        </w:numPr>
        <w:spacing w:before="0" w:after="0" w:line="240" w:lineRule="auto"/>
        <w:rPr>
          <w:lang w:val="en-CA"/>
        </w:rPr>
      </w:pPr>
      <w:r w:rsidRPr="003C6E3E">
        <w:t>The bank requested a residential appraisal and indicated a potential value of $3,000,000 for the subject property</w:t>
      </w:r>
    </w:p>
    <w:p w14:paraId="7089098C" w14:textId="77777777" w:rsidR="00E12A72" w:rsidRPr="003C6E3E" w:rsidRDefault="00E12A72" w:rsidP="00E12A72">
      <w:pPr>
        <w:numPr>
          <w:ilvl w:val="0"/>
          <w:numId w:val="25"/>
        </w:numPr>
        <w:spacing w:before="0" w:after="0" w:line="240" w:lineRule="auto"/>
        <w:rPr>
          <w:lang w:val="en-CA"/>
        </w:rPr>
      </w:pPr>
      <w:r w:rsidRPr="003C6E3E">
        <w:t>Candidate member viewed the subject property and completed an appraisal that indicated a value range of $2,500,000 to $3,000,000</w:t>
      </w:r>
    </w:p>
    <w:p w14:paraId="54403D4A" w14:textId="77777777" w:rsidR="00E12A72" w:rsidRPr="003C6E3E" w:rsidRDefault="00E12A72" w:rsidP="00E12A72">
      <w:pPr>
        <w:numPr>
          <w:ilvl w:val="0"/>
          <w:numId w:val="25"/>
        </w:numPr>
        <w:spacing w:before="0" w:after="0" w:line="240" w:lineRule="auto"/>
        <w:rPr>
          <w:lang w:val="en-CA"/>
        </w:rPr>
      </w:pPr>
      <w:r w:rsidRPr="003C6E3E">
        <w:t xml:space="preserve">The appraisal was completed for first mortgage purposes; however, the loan was actually completed for second mortgage purposes.  </w:t>
      </w:r>
    </w:p>
    <w:p w14:paraId="3F7C1C6B" w14:textId="77777777" w:rsidR="00E12A72" w:rsidRPr="003C6E3E" w:rsidRDefault="00E12A72" w:rsidP="00E12A72">
      <w:pPr>
        <w:numPr>
          <w:ilvl w:val="0"/>
          <w:numId w:val="25"/>
        </w:numPr>
        <w:spacing w:before="0" w:after="0" w:line="240" w:lineRule="auto"/>
        <w:rPr>
          <w:lang w:val="en-CA"/>
        </w:rPr>
      </w:pPr>
      <w:r w:rsidRPr="003C6E3E">
        <w:t>Loan was to be temporary only and be replaced with a business loan later.  Credit union held the first mortgage in the amount of $1,450,000</w:t>
      </w:r>
    </w:p>
    <w:p w14:paraId="175B1B3A" w14:textId="77777777" w:rsidR="00E12A72" w:rsidRPr="003C6E3E" w:rsidRDefault="00E12A72" w:rsidP="00E12A72">
      <w:pPr>
        <w:numPr>
          <w:ilvl w:val="0"/>
          <w:numId w:val="25"/>
        </w:numPr>
        <w:spacing w:before="0" w:after="0" w:line="240" w:lineRule="auto"/>
        <w:rPr>
          <w:lang w:val="en-CA"/>
        </w:rPr>
      </w:pPr>
      <w:r w:rsidRPr="003C6E3E">
        <w:t>The bank issued a second mortgage in the amount of $700,000</w:t>
      </w:r>
    </w:p>
    <w:p w14:paraId="1D303832" w14:textId="77777777" w:rsidR="00E12A72" w:rsidRPr="003C6E3E" w:rsidRDefault="00E12A72" w:rsidP="00E12A72">
      <w:pPr>
        <w:numPr>
          <w:ilvl w:val="0"/>
          <w:numId w:val="25"/>
        </w:numPr>
        <w:spacing w:before="0" w:after="0" w:line="240" w:lineRule="auto"/>
        <w:rPr>
          <w:lang w:val="en-CA"/>
        </w:rPr>
      </w:pPr>
      <w:r w:rsidRPr="003C6E3E">
        <w:t>Owner defaulted 2 years later</w:t>
      </w:r>
    </w:p>
    <w:p w14:paraId="5DE88B83" w14:textId="77777777" w:rsidR="00E12A72" w:rsidRPr="003C6E3E" w:rsidRDefault="00E12A72" w:rsidP="00E12A72">
      <w:pPr>
        <w:numPr>
          <w:ilvl w:val="0"/>
          <w:numId w:val="25"/>
        </w:numPr>
        <w:spacing w:before="0" w:after="0" w:line="240" w:lineRule="auto"/>
        <w:rPr>
          <w:lang w:val="en-CA"/>
        </w:rPr>
      </w:pPr>
      <w:r w:rsidRPr="003C6E3E">
        <w:t xml:space="preserve">The subject was a rural property located in a good location.  </w:t>
      </w:r>
    </w:p>
    <w:p w14:paraId="3D3D0704" w14:textId="77777777" w:rsidR="00E12A72" w:rsidRPr="003C6E3E" w:rsidRDefault="00E12A72" w:rsidP="00E12A72">
      <w:pPr>
        <w:numPr>
          <w:ilvl w:val="0"/>
          <w:numId w:val="25"/>
        </w:numPr>
        <w:spacing w:before="0" w:after="0" w:line="240" w:lineRule="auto"/>
        <w:rPr>
          <w:lang w:val="en-CA"/>
        </w:rPr>
      </w:pPr>
      <w:r w:rsidRPr="003C6E3E">
        <w:t>There was an elementary school situated across the street from the subject.</w:t>
      </w:r>
    </w:p>
    <w:p w14:paraId="694309E7" w14:textId="77777777" w:rsidR="00E12A72" w:rsidRPr="003C6E3E" w:rsidRDefault="00E12A72" w:rsidP="00E12A72">
      <w:pPr>
        <w:numPr>
          <w:ilvl w:val="0"/>
          <w:numId w:val="25"/>
        </w:numPr>
        <w:spacing w:before="0" w:after="0" w:line="240" w:lineRule="auto"/>
        <w:rPr>
          <w:lang w:val="en-CA"/>
        </w:rPr>
      </w:pPr>
      <w:r w:rsidRPr="003C6E3E">
        <w:t xml:space="preserve">The subject was situated on an 8.44 acre parcel of land that was extensively landscaped. </w:t>
      </w:r>
    </w:p>
    <w:p w14:paraId="4BDFE0DF" w14:textId="77777777" w:rsidR="00E12A72" w:rsidRPr="003C6E3E" w:rsidRDefault="00E12A72" w:rsidP="00E12A72">
      <w:pPr>
        <w:numPr>
          <w:ilvl w:val="0"/>
          <w:numId w:val="25"/>
        </w:numPr>
        <w:spacing w:before="0" w:after="0" w:line="240" w:lineRule="auto"/>
        <w:rPr>
          <w:lang w:val="en-CA"/>
        </w:rPr>
      </w:pPr>
      <w:r w:rsidRPr="003C6E3E">
        <w:t xml:space="preserve">2 story dwelling with 4,300 square feet over two levels and 2,500 square feet in the basement. </w:t>
      </w:r>
    </w:p>
    <w:p w14:paraId="66C2B1D0" w14:textId="77777777" w:rsidR="00E12A72" w:rsidRPr="003C6E3E" w:rsidRDefault="00E12A72" w:rsidP="00E12A72">
      <w:pPr>
        <w:numPr>
          <w:ilvl w:val="0"/>
          <w:numId w:val="25"/>
        </w:numPr>
        <w:spacing w:before="0" w:after="0" w:line="240" w:lineRule="auto"/>
        <w:rPr>
          <w:lang w:val="en-CA"/>
        </w:rPr>
      </w:pPr>
      <w:r w:rsidRPr="003C6E3E">
        <w:t>The Home was described as “Estate” quality, and alternatively “architecturally designed” with high quality finish.</w:t>
      </w:r>
    </w:p>
    <w:p w14:paraId="562C5A7E" w14:textId="77777777" w:rsidR="00E12A72" w:rsidRPr="003C6E3E" w:rsidRDefault="00E12A72" w:rsidP="00E12A72">
      <w:pPr>
        <w:numPr>
          <w:ilvl w:val="0"/>
          <w:numId w:val="25"/>
        </w:numPr>
        <w:spacing w:before="0" w:after="0" w:line="240" w:lineRule="auto"/>
        <w:rPr>
          <w:lang w:val="en-CA"/>
        </w:rPr>
      </w:pPr>
      <w:r w:rsidRPr="003C6E3E">
        <w:t xml:space="preserve">Outbuildings included: triple detached garage, 1,500 sq. ft. shop and 2,000 sq. ft. barn. </w:t>
      </w:r>
    </w:p>
    <w:p w14:paraId="7E987D1E" w14:textId="77777777" w:rsidR="00E12A72" w:rsidRPr="003C6E3E" w:rsidRDefault="00E12A72" w:rsidP="00E12A72">
      <w:pPr>
        <w:numPr>
          <w:ilvl w:val="0"/>
          <w:numId w:val="25"/>
        </w:numPr>
        <w:spacing w:before="0" w:after="0" w:line="240" w:lineRule="auto"/>
        <w:rPr>
          <w:lang w:val="en-CA"/>
        </w:rPr>
      </w:pPr>
      <w:r w:rsidRPr="003C6E3E">
        <w:t>The dwelling was built in 2005</w:t>
      </w:r>
    </w:p>
    <w:p w14:paraId="3B04F6F0" w14:textId="77777777" w:rsidR="00E12A72" w:rsidRPr="003C6E3E" w:rsidRDefault="00E12A72" w:rsidP="00E12A72">
      <w:pPr>
        <w:numPr>
          <w:ilvl w:val="0"/>
          <w:numId w:val="25"/>
        </w:numPr>
        <w:spacing w:before="0" w:after="0" w:line="240" w:lineRule="auto"/>
        <w:rPr>
          <w:lang w:val="en-CA"/>
        </w:rPr>
      </w:pPr>
      <w:r w:rsidRPr="003C6E3E">
        <w:t>It had been listed for sale within one year of the effective date with a list price of $2,760,000</w:t>
      </w:r>
    </w:p>
    <w:p w14:paraId="48822596" w14:textId="77777777" w:rsidR="00E12A72" w:rsidRPr="003C6E3E" w:rsidRDefault="00E12A72" w:rsidP="00E12A72">
      <w:pPr>
        <w:numPr>
          <w:ilvl w:val="0"/>
          <w:numId w:val="25"/>
        </w:numPr>
        <w:spacing w:before="0" w:after="0" w:line="240" w:lineRule="auto"/>
        <w:rPr>
          <w:lang w:val="en-CA"/>
        </w:rPr>
      </w:pPr>
      <w:r w:rsidRPr="003C6E3E">
        <w:t>No interest was received</w:t>
      </w:r>
    </w:p>
    <w:p w14:paraId="43E8C183" w14:textId="77777777" w:rsidR="00E12A72" w:rsidRPr="003C6E3E" w:rsidRDefault="00E12A72" w:rsidP="00E12A72">
      <w:pPr>
        <w:numPr>
          <w:ilvl w:val="0"/>
          <w:numId w:val="25"/>
        </w:numPr>
        <w:spacing w:before="0" w:after="0" w:line="240" w:lineRule="auto"/>
        <w:rPr>
          <w:lang w:val="en-CA"/>
        </w:rPr>
      </w:pPr>
      <w:r w:rsidRPr="003C6E3E">
        <w:lastRenderedPageBreak/>
        <w:t xml:space="preserve">The Realtor recommended a reduction to the list price. </w:t>
      </w:r>
    </w:p>
    <w:p w14:paraId="53548625" w14:textId="77777777" w:rsidR="00E12A72" w:rsidRPr="003C6E3E" w:rsidRDefault="00E12A72" w:rsidP="00E12A72">
      <w:pPr>
        <w:numPr>
          <w:ilvl w:val="0"/>
          <w:numId w:val="25"/>
        </w:numPr>
        <w:spacing w:before="0" w:after="0" w:line="240" w:lineRule="auto"/>
        <w:rPr>
          <w:lang w:val="en-CA"/>
        </w:rPr>
      </w:pPr>
      <w:r w:rsidRPr="003C6E3E">
        <w:t>The property owner would not reduce the list price and after 138 days on the market the listing was canceled.</w:t>
      </w:r>
    </w:p>
    <w:p w14:paraId="6CAB2530" w14:textId="77777777" w:rsidR="00E12A72" w:rsidRPr="003C6E3E" w:rsidRDefault="00E12A72" w:rsidP="00E12A72">
      <w:pPr>
        <w:spacing w:before="0" w:after="0" w:line="240" w:lineRule="auto"/>
      </w:pPr>
      <w:r w:rsidRPr="003C6E3E">
        <w:rPr>
          <w:bCs/>
        </w:rPr>
        <w:t>TAKEAWAYS:</w:t>
      </w:r>
      <w:r w:rsidRPr="003C6E3E">
        <w:t xml:space="preserve"> </w:t>
      </w:r>
    </w:p>
    <w:p w14:paraId="7CBE83EA" w14:textId="77777777" w:rsidR="00E12A72" w:rsidRPr="003C6E3E" w:rsidRDefault="00E12A72" w:rsidP="00E12A72">
      <w:pPr>
        <w:spacing w:before="0" w:after="0" w:line="240" w:lineRule="auto"/>
        <w:rPr>
          <w:lang w:val="en-CA"/>
        </w:rPr>
      </w:pPr>
      <w:r w:rsidRPr="003C6E3E">
        <w:t xml:space="preserve">The appraiser assumed the appraisal was being completed for first mortgage purposes as indicated in his appraisal report.  The client was the appraisal firm’s largest client and they had completed many appraisals for them over the years that were usually completed for first mortgage purposes.  The appraiser indicated in court they would not have completed the appraisal if they knew it was being completed for second mortgage purposes.  </w:t>
      </w:r>
      <w:r w:rsidRPr="003C6E3E">
        <w:rPr>
          <w:b/>
          <w:bCs/>
        </w:rPr>
        <w:t>Never assume anything, always ask questions and make notes in your work file.</w:t>
      </w:r>
    </w:p>
    <w:p w14:paraId="33D7B459" w14:textId="77777777" w:rsidR="00E12A72" w:rsidRPr="003C6E3E" w:rsidRDefault="00E12A72" w:rsidP="00E12A72">
      <w:pPr>
        <w:spacing w:before="0" w:after="0" w:line="240" w:lineRule="auto"/>
        <w:rPr>
          <w:lang w:val="en-CA"/>
        </w:rPr>
      </w:pPr>
      <w:r w:rsidRPr="003C6E3E">
        <w:t xml:space="preserve">The subject was listed for sale for $2,760,000 within one year of the effective date, yet the appraiser indicated a value range of $2,500,000 to $3,000,000.  </w:t>
      </w:r>
      <w:r w:rsidRPr="003C6E3E">
        <w:rPr>
          <w:lang w:val="en-CA"/>
        </w:rPr>
        <w:t xml:space="preserve"> </w:t>
      </w:r>
      <w:r w:rsidRPr="003C6E3E">
        <w:t xml:space="preserve">The Realtor indicated in court they received no offers and he had recommended to the owner that they reduce the list price from $2,760,000; however, the owner did not agree to a reduction and the listing was canceled after 138 days on the market. </w:t>
      </w:r>
      <w:r w:rsidRPr="003C6E3E">
        <w:rPr>
          <w:b/>
          <w:bCs/>
          <w:i/>
          <w:iCs/>
        </w:rPr>
        <w:t>Always check the marketing history and if possible speak with the listing agent if the subject was listed for sale within three years of the effective date.</w:t>
      </w:r>
    </w:p>
    <w:p w14:paraId="752E9C69" w14:textId="77777777" w:rsidR="00E12A72" w:rsidRPr="003C6E3E" w:rsidRDefault="00E12A72" w:rsidP="00E12A72">
      <w:pPr>
        <w:spacing w:before="0" w:after="0" w:line="240" w:lineRule="auto"/>
        <w:rPr>
          <w:lang w:val="en-CA"/>
        </w:rPr>
      </w:pPr>
      <w:r w:rsidRPr="003C6E3E">
        <w:t>The bank’s policy was that out buildings were not to be included in the value, yet the appraiser included the value of the outbuildings in his valuation.  The appraiser indicated to the court the value of the outbuildings was $250,000.   If a bank has a policy that outbuildings are not to be included</w:t>
      </w:r>
      <w:r w:rsidRPr="003C6E3E">
        <w:rPr>
          <w:b/>
          <w:bCs/>
        </w:rPr>
        <w:t xml:space="preserve">.  </w:t>
      </w:r>
      <w:r w:rsidRPr="003C6E3E">
        <w:rPr>
          <w:b/>
          <w:bCs/>
          <w:i/>
          <w:iCs/>
        </w:rPr>
        <w:t xml:space="preserve">Make sure you abide by a lender’s policy </w:t>
      </w:r>
      <w:r w:rsidRPr="003C6E3E">
        <w:rPr>
          <w:b/>
          <w:bCs/>
          <w:i/>
          <w:iCs/>
          <w:u w:val="single"/>
        </w:rPr>
        <w:t>AND</w:t>
      </w:r>
      <w:r w:rsidRPr="003C6E3E">
        <w:rPr>
          <w:b/>
          <w:bCs/>
          <w:i/>
          <w:iCs/>
        </w:rPr>
        <w:t xml:space="preserve"> comply with CUSPAP.  If a lender asks that you make an exception, which was not the case in this situation, make sure you have it in writing to protect yourself.</w:t>
      </w:r>
    </w:p>
    <w:p w14:paraId="18335F6F" w14:textId="77777777" w:rsidR="00E12A72" w:rsidRPr="003C6E3E" w:rsidRDefault="00E12A72" w:rsidP="00E12A72">
      <w:pPr>
        <w:spacing w:before="0" w:after="0" w:line="240" w:lineRule="auto"/>
        <w:rPr>
          <w:lang w:val="en-CA"/>
        </w:rPr>
      </w:pPr>
      <w:r w:rsidRPr="003C6E3E">
        <w:t xml:space="preserve">The appraiser indicated in court the assignment was very complicated and the fee charged was not enough for the assignment.  The fee charged is irrelevant.  </w:t>
      </w:r>
      <w:r w:rsidRPr="003C6E3E">
        <w:rPr>
          <w:b/>
          <w:bCs/>
          <w:i/>
          <w:iCs/>
        </w:rPr>
        <w:t>If you take on an assignment, you must complete the assignment to the Reasonable Appraiser test and in compliance with CUSPAP.</w:t>
      </w:r>
    </w:p>
    <w:p w14:paraId="05E0DF66" w14:textId="77777777" w:rsidR="00E12A72" w:rsidRPr="003C6E3E" w:rsidRDefault="00E12A72" w:rsidP="00E12A72">
      <w:pPr>
        <w:pStyle w:val="Courtreference"/>
      </w:pPr>
      <w:r w:rsidRPr="003C6E3E">
        <w:t>Royal Bank of Canada v Westech Appraisal Services Ltd., 2018 BCSC 473 (CanLII), &lt;</w:t>
      </w:r>
      <w:hyperlink r:id="rId14" w:history="1">
        <w:r w:rsidRPr="003C6E3E">
          <w:rPr>
            <w:rStyle w:val="Hyperlink"/>
            <w:color w:val="027ABB"/>
            <w:sz w:val="22"/>
          </w:rPr>
          <w:t>http://canlii.ca/t/hr677</w:t>
        </w:r>
      </w:hyperlink>
      <w:r w:rsidRPr="003C6E3E">
        <w:t>&gt;, retrieved on 2019-11-15</w:t>
      </w:r>
    </w:p>
    <w:p w14:paraId="1EE6F6C4" w14:textId="77777777" w:rsidR="00E12A72" w:rsidRPr="003C6E3E" w:rsidRDefault="00E12A72" w:rsidP="00E12A72">
      <w:pPr>
        <w:spacing w:before="0" w:after="0" w:line="240" w:lineRule="auto"/>
      </w:pPr>
    </w:p>
    <w:p w14:paraId="1D958536" w14:textId="77777777" w:rsidR="00E12A72" w:rsidRPr="003C6E3E" w:rsidRDefault="00E12A72" w:rsidP="00E12A72">
      <w:pPr>
        <w:spacing w:before="0" w:after="0" w:line="240" w:lineRule="auto"/>
        <w:ind w:left="0"/>
      </w:pPr>
    </w:p>
    <w:p w14:paraId="0C243173" w14:textId="77777777" w:rsidR="00E12A72" w:rsidRPr="003C6E3E" w:rsidRDefault="00E12A72" w:rsidP="00E12A72">
      <w:pPr>
        <w:pStyle w:val="Heading1"/>
        <w:spacing w:before="0" w:line="240" w:lineRule="auto"/>
        <w:rPr>
          <w:rFonts w:asciiTheme="minorHAnsi" w:hAnsiTheme="minorHAnsi" w:cstheme="minorHAnsi"/>
          <w:b w:val="0"/>
          <w:sz w:val="22"/>
          <w:szCs w:val="22"/>
        </w:rPr>
      </w:pPr>
      <w:bookmarkStart w:id="7" w:name="_Toc24711872"/>
      <w:r w:rsidRPr="003C6E3E">
        <w:rPr>
          <w:rFonts w:asciiTheme="minorHAnsi" w:hAnsiTheme="minorHAnsi" w:cstheme="minorHAnsi"/>
          <w:b w:val="0"/>
          <w:sz w:val="22"/>
          <w:szCs w:val="22"/>
        </w:rPr>
        <w:t xml:space="preserve">Duty of Care </w:t>
      </w:r>
      <w:r>
        <w:rPr>
          <w:rFonts w:asciiTheme="minorHAnsi" w:hAnsiTheme="minorHAnsi" w:cstheme="minorHAnsi"/>
          <w:b w:val="0"/>
          <w:sz w:val="22"/>
          <w:szCs w:val="22"/>
        </w:rPr>
        <w:t>and Intended User</w:t>
      </w:r>
      <w:bookmarkEnd w:id="7"/>
    </w:p>
    <w:p w14:paraId="6389D188" w14:textId="77777777" w:rsidR="00E12A72" w:rsidRPr="003C6E3E" w:rsidRDefault="00E12A72" w:rsidP="00E12A72">
      <w:pPr>
        <w:spacing w:before="0" w:after="0" w:line="240" w:lineRule="auto"/>
        <w:ind w:left="0"/>
        <w:rPr>
          <w:lang w:val="en-CA"/>
        </w:rPr>
      </w:pPr>
      <w:r w:rsidRPr="003C6E3E">
        <w:rPr>
          <w:bCs/>
        </w:rPr>
        <w:t>BACKGROUND:</w:t>
      </w:r>
    </w:p>
    <w:p w14:paraId="3938368F" w14:textId="77777777" w:rsidR="00E12A72" w:rsidRPr="003C6E3E" w:rsidRDefault="00E12A72" w:rsidP="00E12A72">
      <w:pPr>
        <w:numPr>
          <w:ilvl w:val="0"/>
          <w:numId w:val="25"/>
        </w:numPr>
        <w:spacing w:before="0" w:after="0" w:line="240" w:lineRule="auto"/>
        <w:rPr>
          <w:lang w:val="en-CA"/>
        </w:rPr>
      </w:pPr>
      <w:r w:rsidRPr="003C6E3E">
        <w:t>Appraisal of an equestrian facility in Belmont, ON after constructions and renovations were complete</w:t>
      </w:r>
    </w:p>
    <w:p w14:paraId="3C91D1DC" w14:textId="77777777" w:rsidR="00E12A72" w:rsidRPr="003C6E3E" w:rsidRDefault="00E12A72" w:rsidP="00E12A72">
      <w:pPr>
        <w:numPr>
          <w:ilvl w:val="0"/>
          <w:numId w:val="25"/>
        </w:numPr>
        <w:spacing w:before="0" w:after="0" w:line="240" w:lineRule="auto"/>
        <w:rPr>
          <w:lang w:val="en-CA"/>
        </w:rPr>
      </w:pPr>
      <w:r w:rsidRPr="003C6E3E">
        <w:t>2010 “prospective” value of $950,000</w:t>
      </w:r>
    </w:p>
    <w:p w14:paraId="412CAA75" w14:textId="77777777" w:rsidR="00E12A72" w:rsidRPr="003C6E3E" w:rsidRDefault="00E12A72" w:rsidP="00E12A72">
      <w:pPr>
        <w:numPr>
          <w:ilvl w:val="0"/>
          <w:numId w:val="25"/>
        </w:numPr>
        <w:spacing w:before="0" w:after="0" w:line="240" w:lineRule="auto"/>
        <w:rPr>
          <w:lang w:val="en-CA"/>
        </w:rPr>
      </w:pPr>
      <w:r w:rsidRPr="003C6E3E">
        <w:rPr>
          <w:lang w:val="en-CA"/>
        </w:rPr>
        <w:t>2013 appraisal at $650,000 referred to water flooding in the basement</w:t>
      </w:r>
    </w:p>
    <w:p w14:paraId="6994138F" w14:textId="77777777" w:rsidR="00E12A72" w:rsidRPr="003C6E3E" w:rsidRDefault="00E12A72" w:rsidP="00E12A72">
      <w:pPr>
        <w:numPr>
          <w:ilvl w:val="0"/>
          <w:numId w:val="25"/>
        </w:numPr>
        <w:spacing w:before="0" w:after="0" w:line="240" w:lineRule="auto"/>
        <w:rPr>
          <w:lang w:val="en-CA"/>
        </w:rPr>
      </w:pPr>
      <w:r w:rsidRPr="003C6E3E">
        <w:rPr>
          <w:lang w:val="en-CA"/>
        </w:rPr>
        <w:t>2013 listing at $534,900</w:t>
      </w:r>
    </w:p>
    <w:p w14:paraId="70BF329B" w14:textId="77777777" w:rsidR="00E12A72" w:rsidRPr="003C6E3E" w:rsidRDefault="00E12A72" w:rsidP="00E12A72">
      <w:pPr>
        <w:numPr>
          <w:ilvl w:val="0"/>
          <w:numId w:val="25"/>
        </w:numPr>
        <w:spacing w:before="0" w:after="0" w:line="240" w:lineRule="auto"/>
        <w:rPr>
          <w:lang w:val="en-CA"/>
        </w:rPr>
      </w:pPr>
      <w:r w:rsidRPr="003C6E3E">
        <w:rPr>
          <w:lang w:val="en-CA"/>
        </w:rPr>
        <w:t>Damages sought $700,000</w:t>
      </w:r>
    </w:p>
    <w:p w14:paraId="72056675" w14:textId="77777777" w:rsidR="00E12A72" w:rsidRPr="003C6E3E" w:rsidRDefault="00E12A72" w:rsidP="00E12A72">
      <w:pPr>
        <w:numPr>
          <w:ilvl w:val="0"/>
          <w:numId w:val="25"/>
        </w:numPr>
        <w:spacing w:before="0" w:after="0" w:line="240" w:lineRule="auto"/>
        <w:rPr>
          <w:lang w:val="en-CA"/>
        </w:rPr>
      </w:pPr>
      <w:r w:rsidRPr="003C6E3E">
        <w:rPr>
          <w:lang w:val="en-CA"/>
        </w:rPr>
        <w:t xml:space="preserve">Appraiser Lansink expert opinion that it is common practice for any appraiser giving an opinion of value on property for mortgage financing purposes to allow anyone, who is lending money to the owner, to rely on the opinion </w:t>
      </w:r>
    </w:p>
    <w:p w14:paraId="543883F9" w14:textId="77777777" w:rsidR="00E12A72" w:rsidRPr="003C6E3E" w:rsidRDefault="00E12A72" w:rsidP="00E12A72">
      <w:pPr>
        <w:numPr>
          <w:ilvl w:val="0"/>
          <w:numId w:val="25"/>
        </w:numPr>
        <w:spacing w:before="0" w:after="0" w:line="240" w:lineRule="auto"/>
        <w:rPr>
          <w:lang w:val="en-CA"/>
        </w:rPr>
      </w:pPr>
      <w:r w:rsidRPr="003C6E3E">
        <w:rPr>
          <w:lang w:val="en-CA"/>
        </w:rPr>
        <w:t>Another appraiser expert opinion that appraisers are concerned about liability and regularly limit their liability to third parties through conditions and require third parties to seek permission especially in second mortgages</w:t>
      </w:r>
    </w:p>
    <w:p w14:paraId="172BCFD6" w14:textId="77777777" w:rsidR="00E12A72" w:rsidRPr="003C6E3E" w:rsidRDefault="00E12A72" w:rsidP="00E12A72">
      <w:pPr>
        <w:spacing w:before="0" w:after="0" w:line="240" w:lineRule="auto"/>
        <w:rPr>
          <w:lang w:val="en-CA"/>
        </w:rPr>
      </w:pPr>
      <w:r w:rsidRPr="003C6E3E">
        <w:rPr>
          <w:bCs/>
        </w:rPr>
        <w:t>TAKE AWAY:</w:t>
      </w:r>
      <w:r w:rsidRPr="003C6E3E">
        <w:t xml:space="preserve"> Careful with contracts – don't allow your reports to be reassigned to third parties without your knowledge and authorization by informing your client in your letter of engagement, transmittal letter and in your report.</w:t>
      </w:r>
    </w:p>
    <w:p w14:paraId="06D0F932" w14:textId="77777777" w:rsidR="00E12A72" w:rsidRPr="003C6E3E" w:rsidRDefault="00E12A72" w:rsidP="00E12A72">
      <w:pPr>
        <w:pStyle w:val="Courtreference"/>
      </w:pPr>
      <w:r w:rsidRPr="003C6E3E">
        <w:t>Devincenzo v. Moir, 2017 ONSC 5122 (CanLII), &lt;</w:t>
      </w:r>
      <w:hyperlink r:id="rId15" w:history="1">
        <w:r w:rsidRPr="003C6E3E">
          <w:rPr>
            <w:rStyle w:val="Hyperlink"/>
            <w:color w:val="027ABB"/>
            <w:sz w:val="22"/>
          </w:rPr>
          <w:t>http://canlii.ca/t/h5tm1</w:t>
        </w:r>
      </w:hyperlink>
      <w:r w:rsidRPr="003C6E3E">
        <w:t>&gt;</w:t>
      </w:r>
    </w:p>
    <w:p w14:paraId="19F4AC56" w14:textId="77777777" w:rsidR="00E12A72" w:rsidRPr="003C6E3E" w:rsidRDefault="00E12A72" w:rsidP="00E12A72">
      <w:pPr>
        <w:spacing w:before="0" w:after="0" w:line="240" w:lineRule="auto"/>
        <w:rPr>
          <w:color w:val="212529"/>
          <w:shd w:val="clear" w:color="auto" w:fill="FFFFFF"/>
        </w:rPr>
      </w:pPr>
    </w:p>
    <w:p w14:paraId="5A84296B" w14:textId="77777777" w:rsidR="00E12A72" w:rsidRPr="003C6E3E" w:rsidRDefault="00E12A72" w:rsidP="00E12A72">
      <w:pPr>
        <w:spacing w:before="0" w:after="0" w:line="240" w:lineRule="auto"/>
      </w:pPr>
    </w:p>
    <w:p w14:paraId="1B35E755" w14:textId="77777777" w:rsidR="00E12A72" w:rsidRPr="003C6E3E" w:rsidRDefault="00E12A72" w:rsidP="00E12A72">
      <w:pPr>
        <w:pStyle w:val="Heading1"/>
        <w:spacing w:before="0" w:line="240" w:lineRule="auto"/>
        <w:rPr>
          <w:rFonts w:asciiTheme="minorHAnsi" w:hAnsiTheme="minorHAnsi" w:cstheme="minorHAnsi"/>
          <w:b w:val="0"/>
          <w:sz w:val="22"/>
          <w:szCs w:val="22"/>
        </w:rPr>
      </w:pPr>
      <w:bookmarkStart w:id="8" w:name="_Toc24711873"/>
      <w:r w:rsidRPr="003C6E3E">
        <w:rPr>
          <w:rFonts w:asciiTheme="minorHAnsi" w:hAnsiTheme="minorHAnsi" w:cstheme="minorHAnsi"/>
          <w:b w:val="0"/>
          <w:sz w:val="22"/>
          <w:szCs w:val="22"/>
        </w:rPr>
        <w:lastRenderedPageBreak/>
        <w:t xml:space="preserve">Duty of Care </w:t>
      </w:r>
      <w:r>
        <w:rPr>
          <w:rFonts w:asciiTheme="minorHAnsi" w:hAnsiTheme="minorHAnsi" w:cstheme="minorHAnsi"/>
          <w:b w:val="0"/>
          <w:sz w:val="22"/>
          <w:szCs w:val="22"/>
        </w:rPr>
        <w:t>and Intended User</w:t>
      </w:r>
      <w:bookmarkEnd w:id="8"/>
    </w:p>
    <w:p w14:paraId="7DF86C36" w14:textId="77777777" w:rsidR="00E12A72" w:rsidRPr="003C6E3E" w:rsidRDefault="00E12A72" w:rsidP="00E12A72">
      <w:pPr>
        <w:spacing w:before="0" w:after="0" w:line="240" w:lineRule="auto"/>
        <w:ind w:left="0"/>
        <w:rPr>
          <w:lang w:val="en-CA"/>
        </w:rPr>
      </w:pPr>
      <w:r w:rsidRPr="003C6E3E">
        <w:rPr>
          <w:bCs/>
        </w:rPr>
        <w:t>BACKGROUND:</w:t>
      </w:r>
    </w:p>
    <w:p w14:paraId="3E5C46A2" w14:textId="77777777" w:rsidR="00E12A72" w:rsidRPr="003C6E3E" w:rsidRDefault="00E12A72" w:rsidP="00E12A72">
      <w:pPr>
        <w:numPr>
          <w:ilvl w:val="1"/>
          <w:numId w:val="11"/>
        </w:numPr>
        <w:spacing w:before="0" w:after="0" w:line="240" w:lineRule="auto"/>
        <w:rPr>
          <w:lang w:val="en-CA"/>
        </w:rPr>
      </w:pPr>
      <w:r w:rsidRPr="003C6E3E">
        <w:t>Fourplex in Alberta village assumed renovations 100% due to flooding</w:t>
      </w:r>
    </w:p>
    <w:p w14:paraId="750E87CB" w14:textId="77777777" w:rsidR="00E12A72" w:rsidRPr="003C6E3E" w:rsidRDefault="00E12A72" w:rsidP="00E12A72">
      <w:pPr>
        <w:numPr>
          <w:ilvl w:val="1"/>
          <w:numId w:val="11"/>
        </w:numPr>
        <w:spacing w:before="0" w:after="0" w:line="240" w:lineRule="auto"/>
        <w:rPr>
          <w:lang w:val="en-CA"/>
        </w:rPr>
      </w:pPr>
      <w:r w:rsidRPr="003C6E3E">
        <w:t>Appraisals at $430,000 and $250,000 and forced sale value $187,500</w:t>
      </w:r>
    </w:p>
    <w:p w14:paraId="497C79DF" w14:textId="77777777" w:rsidR="00E12A72" w:rsidRPr="003C6E3E" w:rsidRDefault="00E12A72" w:rsidP="00E12A72">
      <w:pPr>
        <w:numPr>
          <w:ilvl w:val="1"/>
          <w:numId w:val="11"/>
        </w:numPr>
        <w:spacing w:before="0" w:after="0" w:line="240" w:lineRule="auto"/>
        <w:rPr>
          <w:lang w:val="en-CA"/>
        </w:rPr>
      </w:pPr>
      <w:r w:rsidRPr="003C6E3E">
        <w:t>AMC website included a "non-standard appraisal requirement" in the lenders order noting that Capital Direct assigns the mortgage security to new mortgagees after lending</w:t>
      </w:r>
    </w:p>
    <w:p w14:paraId="475C350E" w14:textId="77777777" w:rsidR="00E12A72" w:rsidRPr="003C6E3E" w:rsidRDefault="00E12A72" w:rsidP="00E12A72">
      <w:pPr>
        <w:numPr>
          <w:ilvl w:val="1"/>
          <w:numId w:val="11"/>
        </w:numPr>
        <w:spacing w:before="0" w:after="0" w:line="240" w:lineRule="auto"/>
        <w:rPr>
          <w:lang w:val="en-CA"/>
        </w:rPr>
      </w:pPr>
      <w:r w:rsidRPr="003C6E3E">
        <w:t>Capital Direct sold the loan to an Income Trust</w:t>
      </w:r>
    </w:p>
    <w:p w14:paraId="376C3A25" w14:textId="77777777" w:rsidR="00E12A72" w:rsidRPr="003C6E3E" w:rsidRDefault="00E12A72" w:rsidP="00E12A72">
      <w:pPr>
        <w:numPr>
          <w:ilvl w:val="1"/>
          <w:numId w:val="11"/>
        </w:numPr>
        <w:spacing w:before="0" w:after="0" w:line="240" w:lineRule="auto"/>
        <w:rPr>
          <w:lang w:val="en-CA"/>
        </w:rPr>
      </w:pPr>
      <w:r w:rsidRPr="003C6E3E">
        <w:t>Argued that appraiser owes a duty of care to second lender, the appraisers accepted the contract and the appraiser's limiting conditions are only a proposal to amend the contract</w:t>
      </w:r>
    </w:p>
    <w:p w14:paraId="4DFF7209" w14:textId="77777777" w:rsidR="00E12A72" w:rsidRPr="003C6E3E" w:rsidRDefault="00E12A72" w:rsidP="00E12A72">
      <w:pPr>
        <w:numPr>
          <w:ilvl w:val="1"/>
          <w:numId w:val="11"/>
        </w:numPr>
        <w:spacing w:before="0" w:after="0" w:line="240" w:lineRule="auto"/>
        <w:rPr>
          <w:lang w:val="en-CA"/>
        </w:rPr>
      </w:pPr>
      <w:r w:rsidRPr="003C6E3E">
        <w:t>Damages sought $136,200</w:t>
      </w:r>
    </w:p>
    <w:p w14:paraId="5BC69FE1" w14:textId="77777777" w:rsidR="00E12A72" w:rsidRPr="003C6E3E" w:rsidRDefault="00E12A72" w:rsidP="00E12A72">
      <w:pPr>
        <w:spacing w:before="0" w:after="0" w:line="240" w:lineRule="auto"/>
        <w:rPr>
          <w:lang w:val="en-CA"/>
        </w:rPr>
      </w:pPr>
      <w:r w:rsidRPr="003C6E3E">
        <w:rPr>
          <w:bCs/>
        </w:rPr>
        <w:t>TAKE AWAY:</w:t>
      </w:r>
      <w:r w:rsidRPr="003C6E3E">
        <w:t xml:space="preserve"> Careful with contracts – don't allow your reports to be reassigned to third parties without your knowledge and authorization by informing your client in your letter of engagement, transmittal letter and in your report.</w:t>
      </w:r>
    </w:p>
    <w:p w14:paraId="6DF0680E" w14:textId="77777777" w:rsidR="00E12A72" w:rsidRPr="003C6E3E" w:rsidRDefault="00E12A72" w:rsidP="00E12A72">
      <w:pPr>
        <w:pStyle w:val="Courtreference"/>
      </w:pPr>
      <w:r w:rsidRPr="003C6E3E">
        <w:t>Capital Direct Lending Corp v Howard &amp; Company Real Estate Appraisers and Consultants Inc, 2016 ABQB 545 (CanLII), &lt;</w:t>
      </w:r>
      <w:hyperlink r:id="rId16" w:history="1">
        <w:r w:rsidRPr="003C6E3E">
          <w:rPr>
            <w:rStyle w:val="Hyperlink"/>
            <w:color w:val="0056B3"/>
            <w:sz w:val="22"/>
          </w:rPr>
          <w:t>http://canlii.ca/t/gtxwh</w:t>
        </w:r>
      </w:hyperlink>
      <w:r w:rsidRPr="003C6E3E">
        <w:t>&gt;</w:t>
      </w:r>
    </w:p>
    <w:p w14:paraId="3AD4E1D0" w14:textId="77777777" w:rsidR="00E12A72" w:rsidRDefault="00E12A72" w:rsidP="00E12A72">
      <w:pPr>
        <w:spacing w:before="0" w:after="0" w:line="240" w:lineRule="auto"/>
      </w:pPr>
    </w:p>
    <w:p w14:paraId="13E7C4CD" w14:textId="77777777" w:rsidR="00E12A72" w:rsidRDefault="00E12A72" w:rsidP="00E12A72">
      <w:pPr>
        <w:spacing w:before="0" w:after="0" w:line="240" w:lineRule="auto"/>
      </w:pPr>
    </w:p>
    <w:p w14:paraId="3D75B6F4" w14:textId="77777777" w:rsidR="00E12A72" w:rsidRPr="003C6E3E" w:rsidRDefault="00E12A72" w:rsidP="00E12A72">
      <w:pPr>
        <w:pStyle w:val="Heading1"/>
        <w:spacing w:before="0" w:line="240" w:lineRule="auto"/>
        <w:rPr>
          <w:rFonts w:asciiTheme="minorHAnsi" w:hAnsiTheme="minorHAnsi" w:cstheme="minorHAnsi"/>
          <w:b w:val="0"/>
          <w:sz w:val="22"/>
          <w:szCs w:val="22"/>
        </w:rPr>
      </w:pPr>
      <w:bookmarkStart w:id="9" w:name="_Toc24711874"/>
      <w:r w:rsidRPr="003C6E3E">
        <w:rPr>
          <w:rFonts w:asciiTheme="minorHAnsi" w:hAnsiTheme="minorHAnsi" w:cstheme="minorHAnsi"/>
          <w:b w:val="0"/>
          <w:sz w:val="22"/>
          <w:szCs w:val="22"/>
        </w:rPr>
        <w:t xml:space="preserve">Duty of Care </w:t>
      </w:r>
      <w:r>
        <w:rPr>
          <w:rFonts w:asciiTheme="minorHAnsi" w:hAnsiTheme="minorHAnsi" w:cstheme="minorHAnsi"/>
          <w:b w:val="0"/>
          <w:sz w:val="22"/>
          <w:szCs w:val="22"/>
        </w:rPr>
        <w:t>and Intended User</w:t>
      </w:r>
      <w:bookmarkEnd w:id="9"/>
    </w:p>
    <w:p w14:paraId="67F8773E" w14:textId="77777777" w:rsidR="00E12A72" w:rsidRPr="003C6E3E" w:rsidRDefault="00E12A72" w:rsidP="00E12A72">
      <w:pPr>
        <w:spacing w:before="0" w:after="0" w:line="240" w:lineRule="auto"/>
        <w:rPr>
          <w:lang w:val="en-CA"/>
        </w:rPr>
      </w:pPr>
      <w:r w:rsidRPr="003C6E3E">
        <w:rPr>
          <w:bCs/>
        </w:rPr>
        <w:t>BACKGROUND</w:t>
      </w:r>
    </w:p>
    <w:p w14:paraId="4203861A" w14:textId="77777777" w:rsidR="00E12A72" w:rsidRPr="003C6E3E" w:rsidRDefault="00E12A72" w:rsidP="00E12A72">
      <w:pPr>
        <w:numPr>
          <w:ilvl w:val="0"/>
          <w:numId w:val="7"/>
        </w:numPr>
        <w:spacing w:before="0" w:after="0" w:line="240" w:lineRule="auto"/>
        <w:rPr>
          <w:lang w:val="en-CA"/>
        </w:rPr>
      </w:pPr>
      <w:r w:rsidRPr="003C6E3E">
        <w:t>Certification of a class action lawsuit against the appraiser</w:t>
      </w:r>
    </w:p>
    <w:p w14:paraId="1C3C6199" w14:textId="77777777" w:rsidR="00E12A72" w:rsidRPr="003C6E3E" w:rsidRDefault="00E12A72" w:rsidP="00E12A72">
      <w:pPr>
        <w:numPr>
          <w:ilvl w:val="0"/>
          <w:numId w:val="7"/>
        </w:numPr>
        <w:spacing w:before="0" w:after="0" w:line="240" w:lineRule="auto"/>
        <w:rPr>
          <w:lang w:val="en-CA"/>
        </w:rPr>
      </w:pPr>
      <w:r w:rsidRPr="003C6E3E">
        <w:t>52 acres of land for townhouse development in Alberta</w:t>
      </w:r>
    </w:p>
    <w:p w14:paraId="5378EF5E" w14:textId="77777777" w:rsidR="00E12A72" w:rsidRPr="003C6E3E" w:rsidRDefault="00E12A72" w:rsidP="00E12A72">
      <w:pPr>
        <w:numPr>
          <w:ilvl w:val="0"/>
          <w:numId w:val="7"/>
        </w:numPr>
        <w:spacing w:before="0" w:after="0" w:line="240" w:lineRule="auto"/>
        <w:rPr>
          <w:lang w:val="en-CA"/>
        </w:rPr>
      </w:pPr>
      <w:r w:rsidRPr="003C6E3E">
        <w:rPr>
          <w:lang w:val="en-CA"/>
        </w:rPr>
        <w:t>First appraisal ~$14M, second appraisals as complete ~$13M,  as is ~$11M</w:t>
      </w:r>
      <w:r w:rsidRPr="003C6E3E">
        <w:t xml:space="preserve"> </w:t>
      </w:r>
    </w:p>
    <w:p w14:paraId="6183B93F" w14:textId="77777777" w:rsidR="00E12A72" w:rsidRPr="003C6E3E" w:rsidRDefault="00E12A72" w:rsidP="00E12A72">
      <w:pPr>
        <w:numPr>
          <w:ilvl w:val="0"/>
          <w:numId w:val="7"/>
        </w:numPr>
        <w:spacing w:before="0" w:after="0" w:line="240" w:lineRule="auto"/>
        <w:rPr>
          <w:lang w:val="en-CA"/>
        </w:rPr>
      </w:pPr>
      <w:r w:rsidRPr="003C6E3E">
        <w:t>Land transferred for less than $250,000</w:t>
      </w:r>
    </w:p>
    <w:p w14:paraId="15668666" w14:textId="77777777" w:rsidR="00E12A72" w:rsidRPr="003C6E3E" w:rsidRDefault="00E12A72" w:rsidP="00E12A72">
      <w:pPr>
        <w:numPr>
          <w:ilvl w:val="0"/>
          <w:numId w:val="7"/>
        </w:numPr>
        <w:spacing w:before="0" w:after="0" w:line="240" w:lineRule="auto"/>
        <w:rPr>
          <w:lang w:val="en-CA"/>
        </w:rPr>
      </w:pPr>
      <w:r w:rsidRPr="003C6E3E">
        <w:t>At least 96 investors relied on the appraised value - i</w:t>
      </w:r>
      <w:r w:rsidRPr="003C6E3E">
        <w:rPr>
          <w:lang w:val="en-CA"/>
        </w:rPr>
        <w:t>nvestors received the cover letter and later a copy of the report by another investor</w:t>
      </w:r>
    </w:p>
    <w:p w14:paraId="193EA8BC" w14:textId="77777777" w:rsidR="00E12A72" w:rsidRPr="003C6E3E" w:rsidRDefault="00E12A72" w:rsidP="00E12A72">
      <w:pPr>
        <w:numPr>
          <w:ilvl w:val="0"/>
          <w:numId w:val="7"/>
        </w:numPr>
        <w:spacing w:before="0" w:after="0" w:line="240" w:lineRule="auto"/>
        <w:rPr>
          <w:lang w:val="en-CA"/>
        </w:rPr>
      </w:pPr>
      <w:r w:rsidRPr="003C6E3E">
        <w:rPr>
          <w:lang w:val="en-CA"/>
        </w:rPr>
        <w:t xml:space="preserve">Argued that appraisers knew the reports were to be used for soliciting and were negligent </w:t>
      </w:r>
    </w:p>
    <w:p w14:paraId="13DBF82F" w14:textId="77777777" w:rsidR="00E12A72" w:rsidRPr="003C6E3E" w:rsidRDefault="00E12A72" w:rsidP="00E12A72">
      <w:pPr>
        <w:numPr>
          <w:ilvl w:val="0"/>
          <w:numId w:val="7"/>
        </w:numPr>
        <w:spacing w:before="0" w:after="0" w:line="240" w:lineRule="auto"/>
        <w:rPr>
          <w:lang w:val="en-CA"/>
        </w:rPr>
      </w:pPr>
      <w:r w:rsidRPr="003C6E3E">
        <w:rPr>
          <w:lang w:val="en-CA"/>
        </w:rPr>
        <w:t xml:space="preserve">It is unreasonable to rely on a value opinion without knowing the assumptions </w:t>
      </w:r>
    </w:p>
    <w:p w14:paraId="78CCEC47" w14:textId="77777777" w:rsidR="00E12A72" w:rsidRPr="003C6E3E" w:rsidRDefault="00E12A72" w:rsidP="00E12A72">
      <w:pPr>
        <w:numPr>
          <w:ilvl w:val="0"/>
          <w:numId w:val="7"/>
        </w:numPr>
        <w:spacing w:before="0" w:after="0" w:line="240" w:lineRule="auto"/>
        <w:rPr>
          <w:lang w:val="en-CA"/>
        </w:rPr>
      </w:pPr>
      <w:r w:rsidRPr="003C6E3E">
        <w:t>Damages $170,800</w:t>
      </w:r>
    </w:p>
    <w:p w14:paraId="68914B63" w14:textId="77777777" w:rsidR="00E12A72" w:rsidRPr="003C6E3E" w:rsidRDefault="00E12A72" w:rsidP="00E12A72">
      <w:pPr>
        <w:spacing w:before="0" w:after="0" w:line="240" w:lineRule="auto"/>
        <w:rPr>
          <w:lang w:val="en-CA"/>
        </w:rPr>
      </w:pPr>
      <w:r w:rsidRPr="003C6E3E">
        <w:rPr>
          <w:bCs/>
        </w:rPr>
        <w:t xml:space="preserve">TAKEAWAY: </w:t>
      </w:r>
      <w:r w:rsidRPr="003C6E3E">
        <w:t xml:space="preserve"> An opinion of value is intertwined with assumptions and limitations, so use the 3 times test by communicating in your letter of engagement, your cover/transmittal letter and in your report.</w:t>
      </w:r>
    </w:p>
    <w:p w14:paraId="29060EE0" w14:textId="77777777" w:rsidR="00E12A72" w:rsidRPr="003C6E3E" w:rsidRDefault="00E12A72" w:rsidP="00E12A72">
      <w:pPr>
        <w:pStyle w:val="Courtreference"/>
        <w:rPr>
          <w:i w:val="0"/>
          <w:iCs/>
        </w:rPr>
      </w:pPr>
      <w:r w:rsidRPr="003C6E3E">
        <w:rPr>
          <w:i w:val="0"/>
          <w:iCs/>
        </w:rPr>
        <w:t>Da Silva v River Run Vistas Corporation, 2018 ABQB 869 (CanLII), &lt;</w:t>
      </w:r>
      <w:hyperlink r:id="rId17" w:history="1">
        <w:r w:rsidRPr="003C6E3E">
          <w:rPr>
            <w:i w:val="0"/>
            <w:iCs/>
          </w:rPr>
          <w:t>http://canlii.c</w:t>
        </w:r>
        <w:r w:rsidRPr="003C6E3E">
          <w:rPr>
            <w:i w:val="0"/>
            <w:iCs/>
          </w:rPr>
          <w:t>a</w:t>
        </w:r>
        <w:r w:rsidRPr="003C6E3E">
          <w:rPr>
            <w:i w:val="0"/>
            <w:iCs/>
          </w:rPr>
          <w:t>/t/hvnbg</w:t>
        </w:r>
      </w:hyperlink>
      <w:r w:rsidRPr="003C6E3E">
        <w:rPr>
          <w:i w:val="0"/>
          <w:iCs/>
        </w:rPr>
        <w:t>&gt;</w:t>
      </w:r>
    </w:p>
    <w:p w14:paraId="68756F27" w14:textId="77777777" w:rsidR="00E12A72" w:rsidRDefault="00E12A72" w:rsidP="00E12A72">
      <w:pPr>
        <w:spacing w:before="0" w:after="0" w:line="240" w:lineRule="auto"/>
      </w:pPr>
    </w:p>
    <w:p w14:paraId="7C362BD1" w14:textId="77777777" w:rsidR="00E12A72" w:rsidRPr="003C6E3E" w:rsidRDefault="00E12A72" w:rsidP="00E12A72">
      <w:pPr>
        <w:spacing w:before="0" w:after="0" w:line="240" w:lineRule="auto"/>
      </w:pPr>
    </w:p>
    <w:p w14:paraId="453BEC68" w14:textId="77777777" w:rsidR="00E12A72" w:rsidRPr="003C6E3E" w:rsidRDefault="00E12A72" w:rsidP="00E12A72">
      <w:pPr>
        <w:pStyle w:val="Heading1"/>
        <w:spacing w:before="0" w:line="240" w:lineRule="auto"/>
        <w:rPr>
          <w:rFonts w:asciiTheme="minorHAnsi" w:hAnsiTheme="minorHAnsi" w:cstheme="minorHAnsi"/>
          <w:b w:val="0"/>
          <w:sz w:val="22"/>
          <w:szCs w:val="22"/>
        </w:rPr>
      </w:pPr>
      <w:bookmarkStart w:id="10" w:name="_Toc24711875"/>
      <w:r w:rsidRPr="003C6E3E">
        <w:rPr>
          <w:rFonts w:asciiTheme="minorHAnsi" w:hAnsiTheme="minorHAnsi" w:cstheme="minorHAnsi"/>
          <w:b w:val="0"/>
          <w:sz w:val="22"/>
          <w:szCs w:val="22"/>
        </w:rPr>
        <w:t xml:space="preserve">Duty of Care </w:t>
      </w:r>
      <w:r>
        <w:rPr>
          <w:rFonts w:asciiTheme="minorHAnsi" w:hAnsiTheme="minorHAnsi" w:cstheme="minorHAnsi"/>
          <w:b w:val="0"/>
          <w:sz w:val="22"/>
          <w:szCs w:val="22"/>
        </w:rPr>
        <w:t>and Intended User</w:t>
      </w:r>
      <w:bookmarkEnd w:id="10"/>
    </w:p>
    <w:p w14:paraId="26E938CF" w14:textId="77777777" w:rsidR="00E12A72" w:rsidRPr="003C6E3E" w:rsidRDefault="00E12A72" w:rsidP="00E12A72">
      <w:pPr>
        <w:spacing w:before="0" w:after="0" w:line="240" w:lineRule="auto"/>
        <w:ind w:left="0"/>
        <w:rPr>
          <w:lang w:val="en-CA"/>
        </w:rPr>
      </w:pPr>
      <w:r w:rsidRPr="003C6E3E">
        <w:rPr>
          <w:bCs/>
        </w:rPr>
        <w:t>BACKGROUND:</w:t>
      </w:r>
    </w:p>
    <w:p w14:paraId="5C352DAC" w14:textId="77777777" w:rsidR="00E12A72" w:rsidRPr="003C6E3E" w:rsidRDefault="00E12A72" w:rsidP="00E12A72">
      <w:pPr>
        <w:numPr>
          <w:ilvl w:val="1"/>
          <w:numId w:val="11"/>
        </w:numPr>
        <w:spacing w:before="0" w:after="0" w:line="240" w:lineRule="auto"/>
        <w:rPr>
          <w:lang w:val="en-CA"/>
        </w:rPr>
      </w:pPr>
      <w:r w:rsidRPr="003C6E3E">
        <w:t>Residential property on Vancouver Island</w:t>
      </w:r>
    </w:p>
    <w:p w14:paraId="7F25FC78" w14:textId="77777777" w:rsidR="00E12A72" w:rsidRPr="003C6E3E" w:rsidRDefault="00E12A72" w:rsidP="00E12A72">
      <w:pPr>
        <w:numPr>
          <w:ilvl w:val="1"/>
          <w:numId w:val="11"/>
        </w:numPr>
        <w:spacing w:before="0" w:after="0" w:line="240" w:lineRule="auto"/>
        <w:rPr>
          <w:lang w:val="en-CA"/>
        </w:rPr>
      </w:pPr>
      <w:r w:rsidRPr="003C6E3E">
        <w:t>Appraised in $2,210,000 (2006) and $2,550,000 (2007)</w:t>
      </w:r>
    </w:p>
    <w:p w14:paraId="6F537164" w14:textId="77777777" w:rsidR="00E12A72" w:rsidRPr="003C6E3E" w:rsidRDefault="00E12A72" w:rsidP="00E12A72">
      <w:pPr>
        <w:numPr>
          <w:ilvl w:val="1"/>
          <w:numId w:val="11"/>
        </w:numPr>
        <w:spacing w:before="0" w:after="0" w:line="240" w:lineRule="auto"/>
        <w:rPr>
          <w:lang w:val="en-CA"/>
        </w:rPr>
      </w:pPr>
      <w:r w:rsidRPr="003C6E3E">
        <w:t> $1,400,000-$1,500,000 (2010) and $1,345,000 (2011)</w:t>
      </w:r>
    </w:p>
    <w:p w14:paraId="6F31F572" w14:textId="77777777" w:rsidR="00E12A72" w:rsidRPr="003C6E3E" w:rsidRDefault="00E12A72" w:rsidP="00E12A72">
      <w:pPr>
        <w:numPr>
          <w:ilvl w:val="1"/>
          <w:numId w:val="11"/>
        </w:numPr>
        <w:spacing w:before="0" w:after="0" w:line="240" w:lineRule="auto"/>
        <w:rPr>
          <w:lang w:val="en-CA"/>
        </w:rPr>
      </w:pPr>
      <w:r w:rsidRPr="003C6E3E">
        <w:t>Sold in 2014 for $925,000</w:t>
      </w:r>
    </w:p>
    <w:p w14:paraId="6AA21ACF" w14:textId="77777777" w:rsidR="00E12A72" w:rsidRPr="003C6E3E" w:rsidRDefault="00E12A72" w:rsidP="00E12A72">
      <w:pPr>
        <w:numPr>
          <w:ilvl w:val="1"/>
          <w:numId w:val="11"/>
        </w:numPr>
        <w:spacing w:before="0" w:after="0" w:line="240" w:lineRule="auto"/>
        <w:rPr>
          <w:lang w:val="en-CA"/>
        </w:rPr>
      </w:pPr>
      <w:r w:rsidRPr="003C6E3E">
        <w:t>Intended User was left blank</w:t>
      </w:r>
    </w:p>
    <w:p w14:paraId="67EB75E7" w14:textId="77777777" w:rsidR="00E12A72" w:rsidRPr="003C6E3E" w:rsidRDefault="00E12A72" w:rsidP="00E12A72">
      <w:pPr>
        <w:numPr>
          <w:ilvl w:val="1"/>
          <w:numId w:val="11"/>
        </w:numPr>
        <w:spacing w:before="0" w:after="0" w:line="240" w:lineRule="auto"/>
        <w:rPr>
          <w:lang w:val="en-CA"/>
        </w:rPr>
      </w:pPr>
      <w:r w:rsidRPr="003C6E3E">
        <w:t>Intended use was 1</w:t>
      </w:r>
      <w:r w:rsidRPr="003C6E3E">
        <w:rPr>
          <w:vertAlign w:val="superscript"/>
        </w:rPr>
        <w:t>st</w:t>
      </w:r>
      <w:r w:rsidRPr="003C6E3E">
        <w:t xml:space="preserve"> or 2</w:t>
      </w:r>
      <w:r w:rsidRPr="003C6E3E">
        <w:rPr>
          <w:vertAlign w:val="superscript"/>
        </w:rPr>
        <w:t>nd</w:t>
      </w:r>
      <w:r w:rsidRPr="003C6E3E">
        <w:t xml:space="preserve"> mortgage</w:t>
      </w:r>
    </w:p>
    <w:p w14:paraId="4F16FEAD" w14:textId="77777777" w:rsidR="00E12A72" w:rsidRPr="003C6E3E" w:rsidRDefault="00E12A72" w:rsidP="00E12A72">
      <w:pPr>
        <w:numPr>
          <w:ilvl w:val="1"/>
          <w:numId w:val="11"/>
        </w:numPr>
        <w:spacing w:before="0" w:after="0" w:line="240" w:lineRule="auto"/>
        <w:rPr>
          <w:lang w:val="en-CA"/>
        </w:rPr>
      </w:pPr>
      <w:r w:rsidRPr="003C6E3E">
        <w:t>1st mortgage by Credit Union, 2nd by Kokanee</w:t>
      </w:r>
    </w:p>
    <w:p w14:paraId="403511EF" w14:textId="77777777" w:rsidR="00E12A72" w:rsidRPr="003C6E3E" w:rsidRDefault="00E12A72" w:rsidP="00E12A72">
      <w:pPr>
        <w:numPr>
          <w:ilvl w:val="1"/>
          <w:numId w:val="11"/>
        </w:numPr>
        <w:spacing w:before="0" w:after="0" w:line="240" w:lineRule="auto"/>
        <w:rPr>
          <w:lang w:val="en-CA"/>
        </w:rPr>
      </w:pPr>
      <w:r w:rsidRPr="003C6E3E">
        <w:t>Kokanee's reliance on the appraisal is reasonable without a disclaimer</w:t>
      </w:r>
    </w:p>
    <w:p w14:paraId="4EFDC48E" w14:textId="77777777" w:rsidR="00E12A72" w:rsidRPr="003C6E3E" w:rsidRDefault="00E12A72" w:rsidP="00E12A72">
      <w:pPr>
        <w:numPr>
          <w:ilvl w:val="1"/>
          <w:numId w:val="11"/>
        </w:numPr>
        <w:spacing w:before="0" w:after="0" w:line="240" w:lineRule="auto"/>
        <w:rPr>
          <w:lang w:val="en-CA"/>
        </w:rPr>
      </w:pPr>
      <w:r w:rsidRPr="003C6E3E">
        <w:t>Argued that limiting conditions is ambiguous, unclear, inconsistent</w:t>
      </w:r>
    </w:p>
    <w:p w14:paraId="786A6768" w14:textId="77777777" w:rsidR="00E12A72" w:rsidRPr="003C6E3E" w:rsidRDefault="00E12A72" w:rsidP="00E12A72">
      <w:pPr>
        <w:spacing w:before="0" w:after="0" w:line="240" w:lineRule="auto"/>
        <w:ind w:left="0"/>
        <w:rPr>
          <w:lang w:val="en-CA"/>
        </w:rPr>
      </w:pPr>
      <w:r w:rsidRPr="003C6E3E">
        <w:rPr>
          <w:bCs/>
        </w:rPr>
        <w:t>TAKE AWAY:</w:t>
      </w:r>
      <w:r w:rsidRPr="003C6E3E">
        <w:t xml:space="preserve"> Always name the Intended User and a specific intended use.  Use clear, consistent, specific disclaimers.</w:t>
      </w:r>
    </w:p>
    <w:p w14:paraId="250DE93C" w14:textId="77777777" w:rsidR="00E12A72" w:rsidRPr="003C6E3E" w:rsidRDefault="00E12A72" w:rsidP="00E12A72">
      <w:pPr>
        <w:pStyle w:val="Courtreference"/>
      </w:pPr>
      <w:r w:rsidRPr="003C6E3E">
        <w:lastRenderedPageBreak/>
        <w:t>Kokanee Mortgage M.I.C. Ltd. v. Vogelsang, 2017 BCSC 768 (CanLII), &lt;</w:t>
      </w:r>
      <w:hyperlink r:id="rId18" w:history="1">
        <w:r w:rsidRPr="003C6E3E">
          <w:rPr>
            <w:rStyle w:val="Hyperlink"/>
            <w:color w:val="027ABB"/>
            <w:sz w:val="22"/>
          </w:rPr>
          <w:t>http://canlii.ca/t/h3p55</w:t>
        </w:r>
      </w:hyperlink>
      <w:r w:rsidRPr="003C6E3E">
        <w:t>&gt;</w:t>
      </w:r>
    </w:p>
    <w:p w14:paraId="21B95E5E" w14:textId="77777777" w:rsidR="00E12A72" w:rsidRPr="003C6E3E" w:rsidRDefault="00E12A72" w:rsidP="00E12A72">
      <w:pPr>
        <w:pStyle w:val="Courtreference"/>
      </w:pPr>
      <w:r w:rsidRPr="003C6E3E">
        <w:t>Kokanee Mortgage M.I.C. Ltd. v. Burrell, 2018 BCCA 151 (CanLII), &lt;</w:t>
      </w:r>
      <w:hyperlink r:id="rId19" w:history="1">
        <w:r w:rsidRPr="003C6E3E">
          <w:rPr>
            <w:rStyle w:val="Hyperlink"/>
            <w:color w:val="027ABB"/>
            <w:sz w:val="22"/>
          </w:rPr>
          <w:t>http://canlii.ca/t/hrlk9</w:t>
        </w:r>
      </w:hyperlink>
      <w:r w:rsidRPr="003C6E3E">
        <w:t>&gt;</w:t>
      </w:r>
    </w:p>
    <w:p w14:paraId="281D6ED2" w14:textId="77777777" w:rsidR="00D5670A" w:rsidRDefault="00D5670A" w:rsidP="003C6E3E">
      <w:pPr>
        <w:spacing w:before="0" w:after="0" w:line="240" w:lineRule="auto"/>
      </w:pPr>
    </w:p>
    <w:p w14:paraId="5F65FF22" w14:textId="77777777" w:rsidR="00E12A72" w:rsidRPr="003C6E3E" w:rsidRDefault="00E12A72" w:rsidP="003C6E3E">
      <w:pPr>
        <w:spacing w:before="0" w:after="0" w:line="240" w:lineRule="auto"/>
      </w:pPr>
    </w:p>
    <w:p w14:paraId="78DFC7D5" w14:textId="445D4A8B" w:rsidR="00602AE8" w:rsidRPr="003C6E3E" w:rsidRDefault="00602AE8" w:rsidP="003C6E3E">
      <w:pPr>
        <w:pStyle w:val="Heading1"/>
        <w:spacing w:before="0" w:line="240" w:lineRule="auto"/>
        <w:rPr>
          <w:rFonts w:asciiTheme="minorHAnsi" w:hAnsiTheme="minorHAnsi" w:cstheme="minorHAnsi"/>
          <w:b w:val="0"/>
          <w:sz w:val="22"/>
          <w:szCs w:val="22"/>
        </w:rPr>
      </w:pPr>
      <w:bookmarkStart w:id="11" w:name="_Toc24711876"/>
      <w:r w:rsidRPr="003C6E3E">
        <w:rPr>
          <w:rFonts w:asciiTheme="minorHAnsi" w:hAnsiTheme="minorHAnsi" w:cstheme="minorHAnsi"/>
          <w:b w:val="0"/>
          <w:sz w:val="22"/>
          <w:szCs w:val="22"/>
        </w:rPr>
        <w:t xml:space="preserve">Duty of Care </w:t>
      </w:r>
      <w:r w:rsidR="00E12A72">
        <w:rPr>
          <w:rFonts w:asciiTheme="minorHAnsi" w:hAnsiTheme="minorHAnsi" w:cstheme="minorHAnsi"/>
          <w:b w:val="0"/>
          <w:sz w:val="22"/>
          <w:szCs w:val="22"/>
        </w:rPr>
        <w:t>and Intended User</w:t>
      </w:r>
      <w:bookmarkEnd w:id="11"/>
    </w:p>
    <w:p w14:paraId="3C023AC7" w14:textId="77777777" w:rsidR="00602AE8" w:rsidRPr="003C6E3E" w:rsidRDefault="00602AE8" w:rsidP="003C6E3E">
      <w:pPr>
        <w:spacing w:before="0" w:after="0" w:line="240" w:lineRule="auto"/>
        <w:rPr>
          <w:lang w:val="en-CA"/>
        </w:rPr>
      </w:pPr>
      <w:r w:rsidRPr="003C6E3E">
        <w:rPr>
          <w:bCs/>
        </w:rPr>
        <w:t>BACKGROUND:</w:t>
      </w:r>
    </w:p>
    <w:p w14:paraId="42B7C017" w14:textId="77777777" w:rsidR="00251431" w:rsidRPr="003C6E3E" w:rsidRDefault="00251431" w:rsidP="003C6E3E">
      <w:pPr>
        <w:numPr>
          <w:ilvl w:val="1"/>
          <w:numId w:val="13"/>
        </w:numPr>
        <w:tabs>
          <w:tab w:val="clear" w:pos="1440"/>
          <w:tab w:val="num" w:pos="446"/>
        </w:tabs>
        <w:spacing w:before="0" w:after="0" w:line="240" w:lineRule="auto"/>
        <w:ind w:left="446"/>
      </w:pPr>
      <w:r w:rsidRPr="003C6E3E">
        <w:t>City, YMCA and developer entered into an agreement for the sale and redevelopment of old train station land</w:t>
      </w:r>
    </w:p>
    <w:p w14:paraId="0DB43E36" w14:textId="67E17AF2" w:rsidR="00602AE8" w:rsidRPr="003C6E3E" w:rsidRDefault="00251431" w:rsidP="003C6E3E">
      <w:pPr>
        <w:numPr>
          <w:ilvl w:val="1"/>
          <w:numId w:val="13"/>
        </w:numPr>
        <w:tabs>
          <w:tab w:val="clear" w:pos="1440"/>
          <w:tab w:val="num" w:pos="446"/>
        </w:tabs>
        <w:spacing w:before="0" w:after="0" w:line="240" w:lineRule="auto"/>
        <w:ind w:left="446"/>
      </w:pPr>
      <w:r w:rsidRPr="003C6E3E">
        <w:t>Disagreement on the land value due to environmental contamination and alleged aboriginal artifacts</w:t>
      </w:r>
    </w:p>
    <w:p w14:paraId="4A2A9556" w14:textId="0EA78235" w:rsidR="00B855C6" w:rsidRPr="003C6E3E" w:rsidRDefault="00B855C6" w:rsidP="003C6E3E">
      <w:pPr>
        <w:numPr>
          <w:ilvl w:val="1"/>
          <w:numId w:val="13"/>
        </w:numPr>
        <w:tabs>
          <w:tab w:val="clear" w:pos="1440"/>
          <w:tab w:val="num" w:pos="446"/>
        </w:tabs>
        <w:spacing w:before="0" w:after="0" w:line="240" w:lineRule="auto"/>
        <w:ind w:left="446"/>
      </w:pPr>
      <w:r w:rsidRPr="003C6E3E">
        <w:t>Client discussed the appraisal with the developer without knowledge or permission</w:t>
      </w:r>
    </w:p>
    <w:p w14:paraId="56C36313" w14:textId="6CC62CFF" w:rsidR="00602AE8" w:rsidRPr="003C6E3E" w:rsidRDefault="00251431" w:rsidP="003C6E3E">
      <w:pPr>
        <w:numPr>
          <w:ilvl w:val="1"/>
          <w:numId w:val="13"/>
        </w:numPr>
        <w:tabs>
          <w:tab w:val="clear" w:pos="1440"/>
          <w:tab w:val="num" w:pos="446"/>
        </w:tabs>
        <w:spacing w:before="0" w:after="0" w:line="240" w:lineRule="auto"/>
        <w:ind w:left="446"/>
      </w:pPr>
      <w:r w:rsidRPr="003C6E3E">
        <w:t>Damages of specific performance</w:t>
      </w:r>
    </w:p>
    <w:p w14:paraId="20BCB85B" w14:textId="1DA49572" w:rsidR="00602AE8" w:rsidRPr="003C6E3E" w:rsidRDefault="00602AE8" w:rsidP="003C6E3E">
      <w:pPr>
        <w:spacing w:before="0" w:after="0" w:line="240" w:lineRule="auto"/>
      </w:pPr>
      <w:r w:rsidRPr="003C6E3E">
        <w:rPr>
          <w:bCs/>
        </w:rPr>
        <w:t xml:space="preserve">TAKEAWAY: </w:t>
      </w:r>
      <w:r w:rsidR="00251431" w:rsidRPr="003C6E3E">
        <w:t xml:space="preserve">Make clear assumptions and limiting conditions about environmental issues and archeological surveys.  Discuss with your client and decline the assignment if a report may </w:t>
      </w:r>
    </w:p>
    <w:p w14:paraId="1BBB6B98" w14:textId="77777777" w:rsidR="00602AE8" w:rsidRPr="003C6E3E" w:rsidRDefault="00602AE8" w:rsidP="003C6E3E">
      <w:pPr>
        <w:pStyle w:val="Courtreference"/>
      </w:pPr>
      <w:r w:rsidRPr="003C6E3E">
        <w:t>Correct Building v Jeffrey Lehman, 2016 ONSC 6183 (CanLII), &lt;</w:t>
      </w:r>
      <w:hyperlink r:id="rId20" w:history="1">
        <w:r w:rsidRPr="003C6E3E">
          <w:rPr>
            <w:rStyle w:val="Hyperlink"/>
            <w:color w:val="0056B3"/>
            <w:sz w:val="22"/>
          </w:rPr>
          <w:t>http://canlii.ca/t/gtxmx</w:t>
        </w:r>
      </w:hyperlink>
      <w:r w:rsidRPr="003C6E3E">
        <w:t>&gt;,</w:t>
      </w:r>
    </w:p>
    <w:p w14:paraId="001B5E45" w14:textId="4D2F93C2" w:rsidR="00602AE8" w:rsidRPr="003C6E3E" w:rsidRDefault="003C6E3E" w:rsidP="003C6E3E">
      <w:pPr>
        <w:pStyle w:val="Courtreference"/>
      </w:pPr>
      <w:r>
        <w:t>C</w:t>
      </w:r>
      <w:r w:rsidR="00602AE8" w:rsidRPr="003C6E3E">
        <w:t>orrect Building Corporation v. Lehman, 2018 ONCA 462 (CanLII), &lt;</w:t>
      </w:r>
      <w:hyperlink r:id="rId21" w:history="1">
        <w:r w:rsidR="00602AE8" w:rsidRPr="003C6E3E">
          <w:rPr>
            <w:rStyle w:val="Hyperlink"/>
            <w:color w:val="027ABB"/>
            <w:sz w:val="22"/>
          </w:rPr>
          <w:t>http://canlii.ca/t/hs2l9</w:t>
        </w:r>
      </w:hyperlink>
      <w:r w:rsidR="00602AE8" w:rsidRPr="003C6E3E">
        <w:t>&gt;</w:t>
      </w:r>
    </w:p>
    <w:p w14:paraId="02F9367B" w14:textId="354465AD" w:rsidR="00602AE8" w:rsidRPr="003C6E3E" w:rsidRDefault="00602AE8" w:rsidP="003C6E3E">
      <w:pPr>
        <w:pStyle w:val="Courtreference"/>
      </w:pPr>
    </w:p>
    <w:p w14:paraId="3BB33EBA" w14:textId="77777777" w:rsidR="00602AE8" w:rsidRPr="003C6E3E" w:rsidRDefault="00602AE8" w:rsidP="003C6E3E">
      <w:pPr>
        <w:spacing w:before="0" w:after="0" w:line="240" w:lineRule="auto"/>
        <w:ind w:left="0"/>
        <w:rPr>
          <w:rFonts w:eastAsiaTheme="majorEastAsia"/>
          <w:color w:val="004990"/>
        </w:rPr>
      </w:pPr>
    </w:p>
    <w:p w14:paraId="76677DCB" w14:textId="77777777" w:rsidR="001F3963" w:rsidRPr="003C6E3E" w:rsidRDefault="001F3963" w:rsidP="003C6E3E">
      <w:pPr>
        <w:pStyle w:val="Heading1"/>
        <w:spacing w:before="0" w:line="240" w:lineRule="auto"/>
        <w:rPr>
          <w:rFonts w:asciiTheme="minorHAnsi" w:hAnsiTheme="minorHAnsi" w:cstheme="minorHAnsi"/>
          <w:b w:val="0"/>
          <w:sz w:val="22"/>
          <w:szCs w:val="22"/>
        </w:rPr>
      </w:pPr>
    </w:p>
    <w:p w14:paraId="602225BD" w14:textId="640F64D5" w:rsidR="0083566D" w:rsidRPr="003C6E3E" w:rsidRDefault="0083566D" w:rsidP="003C6E3E">
      <w:pPr>
        <w:pStyle w:val="Heading1"/>
        <w:spacing w:before="0" w:line="240" w:lineRule="auto"/>
        <w:rPr>
          <w:rFonts w:asciiTheme="minorHAnsi" w:hAnsiTheme="minorHAnsi" w:cstheme="minorHAnsi"/>
          <w:b w:val="0"/>
          <w:sz w:val="22"/>
          <w:szCs w:val="22"/>
        </w:rPr>
      </w:pPr>
      <w:bookmarkStart w:id="12" w:name="_Toc24711877"/>
      <w:r w:rsidRPr="003C6E3E">
        <w:rPr>
          <w:rFonts w:asciiTheme="minorHAnsi" w:hAnsiTheme="minorHAnsi" w:cstheme="minorHAnsi"/>
          <w:b w:val="0"/>
          <w:sz w:val="22"/>
          <w:szCs w:val="22"/>
        </w:rPr>
        <w:t>Expert Witness Immunity</w:t>
      </w:r>
      <w:bookmarkEnd w:id="12"/>
    </w:p>
    <w:p w14:paraId="190EA119" w14:textId="77777777" w:rsidR="0083566D" w:rsidRPr="003C6E3E" w:rsidRDefault="0083566D" w:rsidP="003C6E3E">
      <w:pPr>
        <w:spacing w:before="0" w:after="0" w:line="240" w:lineRule="auto"/>
        <w:rPr>
          <w:lang w:val="en-CA"/>
        </w:rPr>
      </w:pPr>
      <w:r w:rsidRPr="003C6E3E">
        <w:rPr>
          <w:bCs/>
        </w:rPr>
        <w:t>BACKGROUND:</w:t>
      </w:r>
    </w:p>
    <w:p w14:paraId="4D6EE48D" w14:textId="77777777" w:rsidR="0083566D" w:rsidRPr="003C6E3E" w:rsidRDefault="0083566D" w:rsidP="003C6E3E">
      <w:pPr>
        <w:pStyle w:val="ListParagraph"/>
        <w:numPr>
          <w:ilvl w:val="0"/>
          <w:numId w:val="5"/>
        </w:numPr>
        <w:spacing w:before="0" w:after="0" w:line="240" w:lineRule="auto"/>
      </w:pPr>
      <w:r w:rsidRPr="003C6E3E">
        <w:t xml:space="preserve">Claim alleged appraiser negligent in providing expert evidence at Trial. </w:t>
      </w:r>
    </w:p>
    <w:p w14:paraId="7B51C7AF" w14:textId="0A72AA73" w:rsidR="001F3963" w:rsidRPr="003C6E3E" w:rsidRDefault="0083566D" w:rsidP="003C6E3E">
      <w:pPr>
        <w:pStyle w:val="ListParagraph"/>
        <w:numPr>
          <w:ilvl w:val="0"/>
          <w:numId w:val="5"/>
        </w:numPr>
        <w:spacing w:before="0" w:after="0" w:line="240" w:lineRule="auto"/>
      </w:pPr>
      <w:r w:rsidRPr="003C6E3E">
        <w:t>Dismissed with court extending witness immunity to a party’s own expert witness.</w:t>
      </w:r>
    </w:p>
    <w:p w14:paraId="23D1C72A" w14:textId="2C9CBE25" w:rsidR="0083566D" w:rsidRPr="003C6E3E" w:rsidRDefault="0083566D" w:rsidP="003C6E3E">
      <w:pPr>
        <w:pStyle w:val="Courtreference"/>
      </w:pPr>
      <w:r w:rsidRPr="003C6E3E">
        <w:t>Paul v Sasso, 2016 ONSC 7488 (CanLII), &lt;</w:t>
      </w:r>
      <w:hyperlink r:id="rId22" w:history="1">
        <w:r w:rsidRPr="003C6E3E">
          <w:rPr>
            <w:rStyle w:val="Hyperlink"/>
            <w:color w:val="027ABB"/>
            <w:sz w:val="22"/>
          </w:rPr>
          <w:t>http://canlii.ca/t/gvvg3</w:t>
        </w:r>
      </w:hyperlink>
      <w:r w:rsidRPr="003C6E3E">
        <w:t>&gt;</w:t>
      </w:r>
    </w:p>
    <w:p w14:paraId="14376584" w14:textId="77777777" w:rsidR="0083566D" w:rsidRDefault="0083566D" w:rsidP="003C6E3E">
      <w:pPr>
        <w:spacing w:before="0" w:after="0" w:line="240" w:lineRule="auto"/>
        <w:rPr>
          <w:color w:val="212529"/>
          <w:shd w:val="clear" w:color="auto" w:fill="FFFFFF"/>
        </w:rPr>
      </w:pPr>
    </w:p>
    <w:p w14:paraId="703AF93D" w14:textId="77777777" w:rsidR="00D5670A" w:rsidRPr="003C6E3E" w:rsidRDefault="00D5670A" w:rsidP="003C6E3E">
      <w:pPr>
        <w:spacing w:before="0" w:after="0" w:line="240" w:lineRule="auto"/>
        <w:rPr>
          <w:color w:val="212529"/>
          <w:shd w:val="clear" w:color="auto" w:fill="FFFFFF"/>
        </w:rPr>
      </w:pPr>
    </w:p>
    <w:p w14:paraId="70A48C7C" w14:textId="77777777" w:rsidR="00C168F5" w:rsidRPr="003C6E3E" w:rsidRDefault="00C168F5" w:rsidP="003C6E3E">
      <w:pPr>
        <w:pStyle w:val="Heading1"/>
        <w:spacing w:before="0" w:line="240" w:lineRule="auto"/>
        <w:rPr>
          <w:rFonts w:asciiTheme="minorHAnsi" w:hAnsiTheme="minorHAnsi" w:cstheme="minorHAnsi"/>
          <w:b w:val="0"/>
          <w:sz w:val="22"/>
          <w:szCs w:val="22"/>
        </w:rPr>
      </w:pPr>
      <w:bookmarkStart w:id="13" w:name="_Toc24711878"/>
      <w:r w:rsidRPr="003C6E3E">
        <w:rPr>
          <w:rFonts w:asciiTheme="minorHAnsi" w:hAnsiTheme="minorHAnsi" w:cstheme="minorHAnsi"/>
          <w:b w:val="0"/>
          <w:sz w:val="22"/>
          <w:szCs w:val="22"/>
        </w:rPr>
        <w:t>Expert Witness Immunity</w:t>
      </w:r>
      <w:bookmarkEnd w:id="13"/>
    </w:p>
    <w:p w14:paraId="73AE6662" w14:textId="77777777" w:rsidR="00C168F5" w:rsidRPr="003C6E3E" w:rsidRDefault="00C168F5" w:rsidP="003C6E3E">
      <w:pPr>
        <w:spacing w:before="0" w:after="0" w:line="240" w:lineRule="auto"/>
        <w:rPr>
          <w:lang w:val="en-CA"/>
        </w:rPr>
      </w:pPr>
      <w:r w:rsidRPr="003C6E3E">
        <w:rPr>
          <w:bCs/>
        </w:rPr>
        <w:t>BACKGROUND:</w:t>
      </w:r>
    </w:p>
    <w:p w14:paraId="5A9991B3" w14:textId="77777777" w:rsidR="00957E8C" w:rsidRPr="003C6E3E" w:rsidRDefault="00957E8C" w:rsidP="003C6E3E">
      <w:pPr>
        <w:pStyle w:val="ListParagraph"/>
        <w:numPr>
          <w:ilvl w:val="0"/>
          <w:numId w:val="5"/>
        </w:numPr>
        <w:spacing w:before="0" w:after="0" w:line="240" w:lineRule="auto"/>
      </w:pPr>
      <w:r w:rsidRPr="003C6E3E">
        <w:t>Appraisers role was an expert witness in preparing a report for foreclosure</w:t>
      </w:r>
    </w:p>
    <w:p w14:paraId="3C4B7DCB" w14:textId="6CD8B373" w:rsidR="00C168F5" w:rsidRPr="003C6E3E" w:rsidRDefault="00957E8C" w:rsidP="003C6E3E">
      <w:pPr>
        <w:pStyle w:val="ListParagraph"/>
        <w:numPr>
          <w:ilvl w:val="0"/>
          <w:numId w:val="5"/>
        </w:numPr>
        <w:spacing w:before="0" w:after="0" w:line="240" w:lineRule="auto"/>
      </w:pPr>
      <w:r w:rsidRPr="003C6E3E">
        <w:t>Claim d</w:t>
      </w:r>
      <w:r w:rsidR="00C168F5" w:rsidRPr="003C6E3E">
        <w:t xml:space="preserve">ismissed </w:t>
      </w:r>
      <w:r w:rsidRPr="003C6E3E">
        <w:t>with absolute witness immunity granted to expert witness</w:t>
      </w:r>
    </w:p>
    <w:p w14:paraId="43676543" w14:textId="779A0840" w:rsidR="00C168F5" w:rsidRPr="003C6E3E" w:rsidRDefault="00C168F5" w:rsidP="003C6E3E">
      <w:pPr>
        <w:pStyle w:val="Courtreference"/>
      </w:pPr>
      <w:r w:rsidRPr="003C6E3E">
        <w:t>0742848 B.C. Ltd. v 426008 B.C. Ltd., 2019 BCSC 1869 (CanLII), &lt;</w:t>
      </w:r>
      <w:hyperlink r:id="rId23" w:history="1">
        <w:r w:rsidRPr="003C6E3E">
          <w:rPr>
            <w:rStyle w:val="Hyperlink"/>
            <w:color w:val="027ABB"/>
            <w:sz w:val="22"/>
          </w:rPr>
          <w:t>http://canlii.ca/t/j354f</w:t>
        </w:r>
      </w:hyperlink>
      <w:r w:rsidRPr="003C6E3E">
        <w:t>&gt;</w:t>
      </w:r>
    </w:p>
    <w:p w14:paraId="2C3E24CA" w14:textId="77777777" w:rsidR="0083566D" w:rsidRDefault="0083566D" w:rsidP="003C6E3E">
      <w:pPr>
        <w:spacing w:before="0" w:after="0" w:line="240" w:lineRule="auto"/>
      </w:pPr>
    </w:p>
    <w:p w14:paraId="352BBDED" w14:textId="77777777" w:rsidR="00D5670A" w:rsidRPr="003C6E3E" w:rsidRDefault="00D5670A" w:rsidP="003C6E3E">
      <w:pPr>
        <w:spacing w:before="0" w:after="0" w:line="240" w:lineRule="auto"/>
      </w:pPr>
    </w:p>
    <w:p w14:paraId="452B111B" w14:textId="375F5EDE" w:rsidR="00C53565" w:rsidRPr="003C6E3E" w:rsidRDefault="00C53565" w:rsidP="003C6E3E">
      <w:pPr>
        <w:pStyle w:val="Heading1"/>
        <w:spacing w:before="0" w:line="240" w:lineRule="auto"/>
        <w:rPr>
          <w:rFonts w:asciiTheme="minorHAnsi" w:hAnsiTheme="minorHAnsi" w:cstheme="minorHAnsi"/>
          <w:b w:val="0"/>
          <w:sz w:val="22"/>
          <w:szCs w:val="22"/>
        </w:rPr>
      </w:pPr>
      <w:bookmarkStart w:id="14" w:name="_Toc24711879"/>
      <w:r w:rsidRPr="003C6E3E">
        <w:rPr>
          <w:rFonts w:asciiTheme="minorHAnsi" w:hAnsiTheme="minorHAnsi" w:cstheme="minorHAnsi"/>
          <w:b w:val="0"/>
          <w:sz w:val="22"/>
          <w:szCs w:val="22"/>
        </w:rPr>
        <w:t>Intended Use and Land Use Controls</w:t>
      </w:r>
      <w:bookmarkEnd w:id="14"/>
    </w:p>
    <w:p w14:paraId="66548695" w14:textId="4FC333DD" w:rsidR="00C53565" w:rsidRPr="003C6E3E" w:rsidRDefault="00C53565" w:rsidP="003C6E3E">
      <w:pPr>
        <w:spacing w:before="0" w:after="0" w:line="240" w:lineRule="auto"/>
        <w:rPr>
          <w:lang w:val="en-CA"/>
        </w:rPr>
      </w:pPr>
      <w:r w:rsidRPr="003C6E3E">
        <w:rPr>
          <w:bCs/>
        </w:rPr>
        <w:t>BACKGROUND:</w:t>
      </w:r>
    </w:p>
    <w:p w14:paraId="53BC010E" w14:textId="77777777" w:rsidR="00C53565" w:rsidRPr="003C6E3E" w:rsidRDefault="00C53565" w:rsidP="003C6E3E">
      <w:pPr>
        <w:pStyle w:val="ListParagraph"/>
        <w:numPr>
          <w:ilvl w:val="0"/>
          <w:numId w:val="5"/>
        </w:numPr>
        <w:spacing w:before="0" w:after="0" w:line="240" w:lineRule="auto"/>
        <w:rPr>
          <w:lang w:val="en-CA"/>
        </w:rPr>
      </w:pPr>
      <w:r w:rsidRPr="003C6E3E">
        <w:t>11 lots on floodplain in Mission</w:t>
      </w:r>
    </w:p>
    <w:p w14:paraId="6E816ABF" w14:textId="77777777" w:rsidR="00C53565" w:rsidRPr="003C6E3E" w:rsidRDefault="00C53565" w:rsidP="003C6E3E">
      <w:pPr>
        <w:pStyle w:val="ListParagraph"/>
        <w:numPr>
          <w:ilvl w:val="0"/>
          <w:numId w:val="5"/>
        </w:numPr>
        <w:spacing w:before="0" w:after="0" w:line="240" w:lineRule="auto"/>
        <w:rPr>
          <w:lang w:val="en-CA"/>
        </w:rPr>
      </w:pPr>
      <w:r w:rsidRPr="003C6E3E">
        <w:t>No transmittal letter</w:t>
      </w:r>
    </w:p>
    <w:p w14:paraId="75E91A78" w14:textId="77777777" w:rsidR="00C53565" w:rsidRPr="003C6E3E" w:rsidRDefault="00C53565" w:rsidP="003C6E3E">
      <w:pPr>
        <w:pStyle w:val="ListParagraph"/>
        <w:numPr>
          <w:ilvl w:val="0"/>
          <w:numId w:val="5"/>
        </w:numPr>
        <w:spacing w:before="0" w:after="0" w:line="240" w:lineRule="auto"/>
        <w:rPr>
          <w:lang w:val="en-CA"/>
        </w:rPr>
      </w:pPr>
      <w:r w:rsidRPr="003C6E3E">
        <w:t>91% loan to value ratios</w:t>
      </w:r>
    </w:p>
    <w:p w14:paraId="0AA95BD1" w14:textId="77777777" w:rsidR="00C53565" w:rsidRPr="003C6E3E" w:rsidRDefault="00C53565" w:rsidP="003C6E3E">
      <w:pPr>
        <w:pStyle w:val="ListParagraph"/>
        <w:numPr>
          <w:ilvl w:val="0"/>
          <w:numId w:val="5"/>
        </w:numPr>
        <w:spacing w:before="0" w:after="0" w:line="240" w:lineRule="auto"/>
        <w:rPr>
          <w:lang w:val="en-CA"/>
        </w:rPr>
      </w:pPr>
      <w:r w:rsidRPr="003C6E3E">
        <w:t>Argued appraiser overvalued land, negligently failed to consider flood plain bylaw and its effect on H&amp;BU</w:t>
      </w:r>
    </w:p>
    <w:p w14:paraId="1E341BE6" w14:textId="77777777" w:rsidR="00C53565" w:rsidRPr="003C6E3E" w:rsidRDefault="00C53565" w:rsidP="003C6E3E">
      <w:pPr>
        <w:pStyle w:val="ListParagraph"/>
        <w:numPr>
          <w:ilvl w:val="0"/>
          <w:numId w:val="5"/>
        </w:numPr>
        <w:spacing w:before="0" w:after="0" w:line="240" w:lineRule="auto"/>
        <w:rPr>
          <w:lang w:val="en-CA"/>
        </w:rPr>
      </w:pPr>
      <w:r w:rsidRPr="003C6E3E">
        <w:t>Judge comments on CUSPAP requires the impact of floodplain bylaws</w:t>
      </w:r>
    </w:p>
    <w:p w14:paraId="501EF828" w14:textId="3224551F" w:rsidR="00C53565" w:rsidRPr="003C6E3E" w:rsidRDefault="00C53565" w:rsidP="003C6E3E">
      <w:pPr>
        <w:spacing w:before="0" w:after="0" w:line="240" w:lineRule="auto"/>
        <w:rPr>
          <w:bCs/>
        </w:rPr>
      </w:pPr>
      <w:r w:rsidRPr="003C6E3E">
        <w:rPr>
          <w:bCs/>
        </w:rPr>
        <w:t xml:space="preserve">TAKE AWAY: </w:t>
      </w:r>
      <w:r w:rsidRPr="003C6E3E">
        <w:t>Limit LTV in your intended use and review land controls over zoning.</w:t>
      </w:r>
    </w:p>
    <w:p w14:paraId="3D201B11" w14:textId="77777777" w:rsidR="00C53565" w:rsidRPr="003C6E3E" w:rsidRDefault="00C53565" w:rsidP="003C6E3E">
      <w:pPr>
        <w:pStyle w:val="Courtreference"/>
      </w:pPr>
      <w:r w:rsidRPr="003C6E3E">
        <w:t>Ryan Mortgage Income Fund Inc. v. Alpine Credits Limited, 2016 BCSC 1582 (CanLII), &lt;</w:t>
      </w:r>
      <w:hyperlink r:id="rId24" w:history="1">
        <w:r w:rsidRPr="003C6E3E">
          <w:rPr>
            <w:rStyle w:val="Hyperlink"/>
            <w:color w:val="027ABB"/>
            <w:sz w:val="22"/>
          </w:rPr>
          <w:t>http://canlii.ca/t/gt7z6</w:t>
        </w:r>
      </w:hyperlink>
      <w:r w:rsidRPr="003C6E3E">
        <w:t>&gt;</w:t>
      </w:r>
    </w:p>
    <w:p w14:paraId="03C32F64" w14:textId="57F33AAC" w:rsidR="00C53565" w:rsidRPr="003C6E3E" w:rsidRDefault="00C53565" w:rsidP="003C6E3E">
      <w:pPr>
        <w:pStyle w:val="Courtreference"/>
      </w:pPr>
      <w:r w:rsidRPr="003C6E3E">
        <w:t>Ryan Mortgage Income Fund Inc. v. Alpine Credits Limited, 2017 BCCA 206 (CanLII), &lt;</w:t>
      </w:r>
      <w:hyperlink r:id="rId25" w:history="1">
        <w:r w:rsidRPr="003C6E3E">
          <w:rPr>
            <w:rStyle w:val="Hyperlink"/>
            <w:color w:val="027ABB"/>
            <w:sz w:val="22"/>
          </w:rPr>
          <w:t>http://canlii.ca/t/h41bx</w:t>
        </w:r>
      </w:hyperlink>
      <w:r w:rsidRPr="003C6E3E">
        <w:t>&gt;</w:t>
      </w:r>
    </w:p>
    <w:p w14:paraId="060C36DA" w14:textId="77777777" w:rsidR="00C53565" w:rsidRDefault="00C53565" w:rsidP="003C6E3E">
      <w:pPr>
        <w:spacing w:before="0" w:after="0" w:line="240" w:lineRule="auto"/>
      </w:pPr>
    </w:p>
    <w:p w14:paraId="2E94F9C8" w14:textId="77777777" w:rsidR="00D5670A" w:rsidRPr="003C6E3E" w:rsidRDefault="00D5670A" w:rsidP="003C6E3E">
      <w:pPr>
        <w:spacing w:before="0" w:after="0" w:line="240" w:lineRule="auto"/>
      </w:pPr>
    </w:p>
    <w:p w14:paraId="03F40EC8" w14:textId="77777777" w:rsidR="00481F39" w:rsidRPr="003C6E3E" w:rsidRDefault="00481F39" w:rsidP="003C6E3E">
      <w:pPr>
        <w:spacing w:before="0" w:after="0" w:line="240" w:lineRule="auto"/>
        <w:ind w:left="0"/>
        <w:rPr>
          <w:rFonts w:eastAsiaTheme="majorEastAsia"/>
          <w:color w:val="004990"/>
        </w:rPr>
      </w:pPr>
    </w:p>
    <w:p w14:paraId="445B2E1E" w14:textId="68CE859D" w:rsidR="00C53565" w:rsidRPr="003C6E3E" w:rsidRDefault="00C53565" w:rsidP="003C6E3E">
      <w:pPr>
        <w:pStyle w:val="Heading1"/>
        <w:spacing w:before="0" w:line="240" w:lineRule="auto"/>
        <w:rPr>
          <w:rFonts w:asciiTheme="minorHAnsi" w:hAnsiTheme="minorHAnsi" w:cstheme="minorHAnsi"/>
          <w:b w:val="0"/>
          <w:sz w:val="22"/>
          <w:szCs w:val="22"/>
        </w:rPr>
      </w:pPr>
      <w:bookmarkStart w:id="15" w:name="_Toc24711880"/>
      <w:r w:rsidRPr="003C6E3E">
        <w:rPr>
          <w:rFonts w:asciiTheme="minorHAnsi" w:hAnsiTheme="minorHAnsi" w:cstheme="minorHAnsi"/>
          <w:b w:val="0"/>
          <w:sz w:val="22"/>
          <w:szCs w:val="22"/>
        </w:rPr>
        <w:lastRenderedPageBreak/>
        <w:t>Inspection</w:t>
      </w:r>
      <w:bookmarkEnd w:id="15"/>
    </w:p>
    <w:p w14:paraId="447639C6" w14:textId="3DD89D5C" w:rsidR="00C53565" w:rsidRPr="003C6E3E" w:rsidRDefault="00C53565" w:rsidP="003C6E3E">
      <w:pPr>
        <w:spacing w:before="0" w:after="0" w:line="240" w:lineRule="auto"/>
        <w:rPr>
          <w:lang w:val="en-CA"/>
        </w:rPr>
      </w:pPr>
      <w:r w:rsidRPr="003C6E3E">
        <w:rPr>
          <w:bCs/>
        </w:rPr>
        <w:t>BACKGROUND:</w:t>
      </w:r>
    </w:p>
    <w:p w14:paraId="06932DF6" w14:textId="77777777" w:rsidR="00C53565" w:rsidRPr="003C6E3E" w:rsidRDefault="00C53565" w:rsidP="003C6E3E">
      <w:pPr>
        <w:numPr>
          <w:ilvl w:val="0"/>
          <w:numId w:val="6"/>
        </w:numPr>
        <w:spacing w:before="0" w:after="0" w:line="240" w:lineRule="auto"/>
        <w:rPr>
          <w:lang w:val="en-CA"/>
        </w:rPr>
      </w:pPr>
      <w:r w:rsidRPr="003C6E3E">
        <w:t>Appraised at $65,000</w:t>
      </w:r>
    </w:p>
    <w:p w14:paraId="5756DF5A" w14:textId="77777777" w:rsidR="00C53565" w:rsidRPr="003C6E3E" w:rsidRDefault="00C53565" w:rsidP="003C6E3E">
      <w:pPr>
        <w:numPr>
          <w:ilvl w:val="0"/>
          <w:numId w:val="6"/>
        </w:numPr>
        <w:spacing w:before="0" w:after="0" w:line="240" w:lineRule="auto"/>
        <w:rPr>
          <w:lang w:val="en-CA"/>
        </w:rPr>
      </w:pPr>
      <w:r w:rsidRPr="003C6E3E">
        <w:t>Credit Union manager knew about the limiting conditions and damage</w:t>
      </w:r>
    </w:p>
    <w:p w14:paraId="3AC3673F" w14:textId="77777777" w:rsidR="00C53565" w:rsidRPr="003C6E3E" w:rsidRDefault="00C53565" w:rsidP="003C6E3E">
      <w:pPr>
        <w:numPr>
          <w:ilvl w:val="0"/>
          <w:numId w:val="6"/>
        </w:numPr>
        <w:spacing w:before="0" w:after="0" w:line="240" w:lineRule="auto"/>
        <w:rPr>
          <w:lang w:val="en-CA"/>
        </w:rPr>
      </w:pPr>
      <w:r w:rsidRPr="003C6E3E">
        <w:t>Credit Committee did not read appraisal and relied only on the appraisal</w:t>
      </w:r>
    </w:p>
    <w:p w14:paraId="755CB6C6" w14:textId="77777777" w:rsidR="00C53565" w:rsidRPr="003C6E3E" w:rsidRDefault="00C53565" w:rsidP="003C6E3E">
      <w:pPr>
        <w:numPr>
          <w:ilvl w:val="0"/>
          <w:numId w:val="6"/>
        </w:numPr>
        <w:spacing w:before="0" w:after="0" w:line="240" w:lineRule="auto"/>
        <w:rPr>
          <w:lang w:val="en-CA"/>
        </w:rPr>
      </w:pPr>
      <w:r w:rsidRPr="003C6E3E">
        <w:t>Purchaser abandoned repairs</w:t>
      </w:r>
    </w:p>
    <w:p w14:paraId="00DCB070" w14:textId="77777777" w:rsidR="00C53565" w:rsidRPr="003C6E3E" w:rsidRDefault="00C53565" w:rsidP="003C6E3E">
      <w:pPr>
        <w:numPr>
          <w:ilvl w:val="0"/>
          <w:numId w:val="6"/>
        </w:numPr>
        <w:spacing w:before="0" w:after="0" w:line="240" w:lineRule="auto"/>
        <w:rPr>
          <w:lang w:val="en-CA"/>
        </w:rPr>
      </w:pPr>
      <w:r w:rsidRPr="003C6E3E">
        <w:t>Building was not economical, or feasible to repair, at the time of appraisal</w:t>
      </w:r>
    </w:p>
    <w:p w14:paraId="2D695862" w14:textId="77777777" w:rsidR="00C53565" w:rsidRPr="003C6E3E" w:rsidRDefault="00C53565" w:rsidP="003C6E3E">
      <w:pPr>
        <w:numPr>
          <w:ilvl w:val="0"/>
          <w:numId w:val="6"/>
        </w:numPr>
        <w:spacing w:before="0" w:after="0" w:line="240" w:lineRule="auto"/>
        <w:rPr>
          <w:lang w:val="en-CA"/>
        </w:rPr>
      </w:pPr>
      <w:r w:rsidRPr="003C6E3E">
        <w:t>Condition was apparent on a proper visual inspection</w:t>
      </w:r>
    </w:p>
    <w:p w14:paraId="3D707B13" w14:textId="6D94C9DE" w:rsidR="00C53565" w:rsidRPr="003C6E3E" w:rsidRDefault="00C53565" w:rsidP="003C6E3E">
      <w:pPr>
        <w:numPr>
          <w:ilvl w:val="0"/>
          <w:numId w:val="6"/>
        </w:numPr>
        <w:spacing w:before="0" w:after="0" w:line="240" w:lineRule="auto"/>
        <w:rPr>
          <w:lang w:val="en-CA"/>
        </w:rPr>
      </w:pPr>
      <w:r w:rsidRPr="003C6E3E">
        <w:t>Conscientious appraiser would have paid attention to obvious bulges in the walls, sloping roof life, slanted floor and serious problems with the roof, drainage, walls and foundations</w:t>
      </w:r>
    </w:p>
    <w:p w14:paraId="1F2E5438" w14:textId="77777777" w:rsidR="00C53565" w:rsidRPr="003C6E3E" w:rsidRDefault="00C53565" w:rsidP="003C6E3E">
      <w:pPr>
        <w:numPr>
          <w:ilvl w:val="0"/>
          <w:numId w:val="6"/>
        </w:numPr>
        <w:spacing w:before="0" w:after="0" w:line="240" w:lineRule="auto"/>
        <w:rPr>
          <w:lang w:val="en-CA"/>
        </w:rPr>
      </w:pPr>
      <w:r w:rsidRPr="003C6E3E">
        <w:t>Damages $65,000 plus expenses, less land value</w:t>
      </w:r>
    </w:p>
    <w:p w14:paraId="7D17B6D0" w14:textId="77777777" w:rsidR="00C53565" w:rsidRPr="003C6E3E" w:rsidRDefault="00C53565" w:rsidP="003C6E3E">
      <w:pPr>
        <w:spacing w:before="0" w:after="0" w:line="240" w:lineRule="auto"/>
        <w:rPr>
          <w:bCs/>
          <w:lang w:val="en-CA"/>
        </w:rPr>
      </w:pPr>
      <w:r w:rsidRPr="003C6E3E">
        <w:rPr>
          <w:bCs/>
          <w:lang w:val="en-CA"/>
        </w:rPr>
        <w:t xml:space="preserve">TAKE AWAY: </w:t>
      </w:r>
    </w:p>
    <w:p w14:paraId="4F61AF13" w14:textId="11CD498B" w:rsidR="00C53565" w:rsidRPr="003C6E3E" w:rsidRDefault="00C53565" w:rsidP="003C6E3E">
      <w:pPr>
        <w:pStyle w:val="ListParagraph"/>
        <w:numPr>
          <w:ilvl w:val="0"/>
          <w:numId w:val="4"/>
        </w:numPr>
        <w:spacing w:before="0" w:after="0" w:line="240" w:lineRule="auto"/>
        <w:rPr>
          <w:lang w:val="en-CA"/>
        </w:rPr>
      </w:pPr>
      <w:r w:rsidRPr="003C6E3E">
        <w:rPr>
          <w:lang w:val="en-CA"/>
        </w:rPr>
        <w:t>Be diligent, document everything, take lots of pictures and disclose limiting conditions up front.</w:t>
      </w:r>
    </w:p>
    <w:p w14:paraId="17F77ADE" w14:textId="5C8DE6E6" w:rsidR="00C53565" w:rsidRPr="003C6E3E" w:rsidRDefault="001F3963" w:rsidP="003C6E3E">
      <w:pPr>
        <w:pStyle w:val="Courtreference"/>
      </w:pPr>
      <w:r w:rsidRPr="003C6E3E">
        <w:t>Indian Head Credit Union Ltd. v. A. Hosie and Co. Ltd., 1994 CanLII 4583 (SK CA), &lt;</w:t>
      </w:r>
      <w:hyperlink r:id="rId26" w:history="1">
        <w:r w:rsidRPr="003C6E3E">
          <w:rPr>
            <w:rStyle w:val="Hyperlink"/>
            <w:color w:val="027ABB"/>
            <w:sz w:val="22"/>
          </w:rPr>
          <w:t>http://canlii.ca/t/1nqm9</w:t>
        </w:r>
      </w:hyperlink>
      <w:r w:rsidRPr="003C6E3E">
        <w:t>&gt;</w:t>
      </w:r>
    </w:p>
    <w:p w14:paraId="4ADFE490" w14:textId="77777777" w:rsidR="001F3963" w:rsidRPr="003C6E3E" w:rsidRDefault="001F3963" w:rsidP="003C6E3E">
      <w:pPr>
        <w:spacing w:before="0" w:after="0" w:line="240" w:lineRule="auto"/>
      </w:pPr>
    </w:p>
    <w:p w14:paraId="55E8D8B0" w14:textId="77777777" w:rsidR="00E053E5" w:rsidRPr="003C6E3E" w:rsidRDefault="00E053E5" w:rsidP="003C6E3E">
      <w:pPr>
        <w:spacing w:before="0" w:after="0" w:line="240" w:lineRule="auto"/>
      </w:pPr>
    </w:p>
    <w:p w14:paraId="6E86FAF1" w14:textId="77777777" w:rsidR="00C46C25" w:rsidRPr="003C6E3E" w:rsidRDefault="00C46C25" w:rsidP="003C6E3E">
      <w:pPr>
        <w:pStyle w:val="Heading1"/>
        <w:spacing w:before="0" w:line="240" w:lineRule="auto"/>
        <w:rPr>
          <w:rFonts w:asciiTheme="minorHAnsi" w:hAnsiTheme="minorHAnsi" w:cstheme="minorHAnsi"/>
          <w:b w:val="0"/>
          <w:sz w:val="22"/>
          <w:szCs w:val="22"/>
        </w:rPr>
      </w:pPr>
      <w:bookmarkStart w:id="16" w:name="_Toc24711881"/>
      <w:r w:rsidRPr="003C6E3E">
        <w:rPr>
          <w:rFonts w:asciiTheme="minorHAnsi" w:hAnsiTheme="minorHAnsi" w:cstheme="minorHAnsi"/>
          <w:b w:val="0"/>
          <w:sz w:val="22"/>
          <w:szCs w:val="22"/>
        </w:rPr>
        <w:t>Inspection</w:t>
      </w:r>
      <w:bookmarkEnd w:id="16"/>
    </w:p>
    <w:p w14:paraId="4B55EBC8" w14:textId="77777777" w:rsidR="00C46C25" w:rsidRPr="003C6E3E" w:rsidRDefault="00C46C25" w:rsidP="003C6E3E">
      <w:pPr>
        <w:spacing w:before="0" w:after="0" w:line="240" w:lineRule="auto"/>
        <w:rPr>
          <w:lang w:val="en-CA"/>
        </w:rPr>
      </w:pPr>
      <w:r w:rsidRPr="003C6E3E">
        <w:rPr>
          <w:bCs/>
        </w:rPr>
        <w:t>BACKGROUND:</w:t>
      </w:r>
    </w:p>
    <w:p w14:paraId="796A516B" w14:textId="77777777" w:rsidR="00C46C25" w:rsidRPr="003C6E3E" w:rsidRDefault="00C46C25" w:rsidP="003C6E3E">
      <w:pPr>
        <w:numPr>
          <w:ilvl w:val="0"/>
          <w:numId w:val="20"/>
        </w:numPr>
        <w:spacing w:before="0" w:after="0" w:line="240" w:lineRule="auto"/>
      </w:pPr>
      <w:r w:rsidRPr="003C6E3E">
        <w:t>Appraised the wrong house as complete</w:t>
      </w:r>
    </w:p>
    <w:p w14:paraId="7EC25FF7" w14:textId="77777777" w:rsidR="00C46C25" w:rsidRPr="003C6E3E" w:rsidRDefault="00C46C25" w:rsidP="003C6E3E">
      <w:pPr>
        <w:numPr>
          <w:ilvl w:val="0"/>
          <w:numId w:val="20"/>
        </w:numPr>
        <w:spacing w:before="0" w:after="0" w:line="240" w:lineRule="auto"/>
      </w:pPr>
      <w:r w:rsidRPr="003C6E3E">
        <w:t>No house numbers, no house, only foundations and footings</w:t>
      </w:r>
    </w:p>
    <w:p w14:paraId="01E88EBB" w14:textId="77777777" w:rsidR="00C46C25" w:rsidRPr="003C6E3E" w:rsidRDefault="00C46C25" w:rsidP="003C6E3E">
      <w:pPr>
        <w:numPr>
          <w:ilvl w:val="0"/>
          <w:numId w:val="20"/>
        </w:numPr>
        <w:spacing w:before="0" w:after="0" w:line="240" w:lineRule="auto"/>
      </w:pPr>
      <w:r w:rsidRPr="003C6E3E">
        <w:t>Difference between “common” and “reasonable” practices of inspection</w:t>
      </w:r>
    </w:p>
    <w:p w14:paraId="51B8431F" w14:textId="77777777" w:rsidR="00C46C25" w:rsidRPr="003C6E3E" w:rsidRDefault="00C46C25" w:rsidP="003C6E3E">
      <w:pPr>
        <w:numPr>
          <w:ilvl w:val="0"/>
          <w:numId w:val="20"/>
        </w:numPr>
        <w:spacing w:before="0" w:after="0" w:line="240" w:lineRule="auto"/>
      </w:pPr>
      <w:r w:rsidRPr="003C6E3E">
        <w:t>Damages $140,006 plus interest and costs</w:t>
      </w:r>
    </w:p>
    <w:p w14:paraId="3966AC40" w14:textId="6561E509" w:rsidR="00C46C25" w:rsidRPr="003C6E3E" w:rsidRDefault="00013BB4" w:rsidP="003C6E3E">
      <w:pPr>
        <w:spacing w:before="0" w:after="0" w:line="240" w:lineRule="auto"/>
        <w:rPr>
          <w:bCs/>
          <w:lang w:val="en-CA"/>
        </w:rPr>
      </w:pPr>
      <w:r w:rsidRPr="003C6E3E">
        <w:rPr>
          <w:bCs/>
          <w:lang w:val="en-CA"/>
        </w:rPr>
        <w:t xml:space="preserve">TAKE AWAY: </w:t>
      </w:r>
      <w:r w:rsidR="00C46C25" w:rsidRPr="003C6E3E">
        <w:t>Verif</w:t>
      </w:r>
      <w:r w:rsidRPr="003C6E3E">
        <w:t>y your subject (read the PEB on verifying the subject.)</w:t>
      </w:r>
    </w:p>
    <w:p w14:paraId="0D4CFB9F" w14:textId="151BEFED" w:rsidR="00C46C25" w:rsidRPr="003C6E3E" w:rsidRDefault="00C46C25" w:rsidP="003C6E3E">
      <w:pPr>
        <w:pStyle w:val="Courtreference"/>
      </w:pPr>
      <w:r w:rsidRPr="003C6E3E">
        <w:t>Royal Bank v. Richardson Appraisals Inc., 2003 BCSC 718 (CanLII), &lt;</w:t>
      </w:r>
      <w:hyperlink r:id="rId27" w:history="1">
        <w:r w:rsidRPr="003C6E3E">
          <w:rPr>
            <w:rStyle w:val="Hyperlink"/>
            <w:color w:val="027ABB"/>
            <w:sz w:val="22"/>
          </w:rPr>
          <w:t>http://canlii.ca/t/5bb0</w:t>
        </w:r>
      </w:hyperlink>
      <w:r w:rsidRPr="003C6E3E">
        <w:t>&gt;,</w:t>
      </w:r>
    </w:p>
    <w:p w14:paraId="31C7265C" w14:textId="77777777" w:rsidR="00C46C25" w:rsidRPr="003C6E3E" w:rsidRDefault="00C46C25" w:rsidP="003C6E3E">
      <w:pPr>
        <w:spacing w:before="0" w:after="0" w:line="240" w:lineRule="auto"/>
      </w:pPr>
    </w:p>
    <w:p w14:paraId="5D5DB21D" w14:textId="77777777" w:rsidR="00C46C25" w:rsidRPr="003C6E3E" w:rsidRDefault="00C46C25" w:rsidP="003C6E3E">
      <w:pPr>
        <w:spacing w:before="0" w:after="0" w:line="240" w:lineRule="auto"/>
      </w:pPr>
    </w:p>
    <w:p w14:paraId="41027B12" w14:textId="5661EF2D" w:rsidR="001F3963" w:rsidRPr="003C6E3E" w:rsidRDefault="001F3963" w:rsidP="003C6E3E">
      <w:pPr>
        <w:pStyle w:val="Heading1"/>
        <w:spacing w:before="0" w:line="240" w:lineRule="auto"/>
        <w:ind w:left="0"/>
        <w:rPr>
          <w:rFonts w:asciiTheme="minorHAnsi" w:hAnsiTheme="minorHAnsi" w:cstheme="minorHAnsi"/>
          <w:b w:val="0"/>
          <w:sz w:val="22"/>
          <w:szCs w:val="22"/>
        </w:rPr>
      </w:pPr>
      <w:bookmarkStart w:id="17" w:name="_Toc24711882"/>
      <w:r w:rsidRPr="003C6E3E">
        <w:rPr>
          <w:rFonts w:asciiTheme="minorHAnsi" w:hAnsiTheme="minorHAnsi" w:cstheme="minorHAnsi"/>
          <w:b w:val="0"/>
          <w:sz w:val="22"/>
          <w:szCs w:val="22"/>
        </w:rPr>
        <w:t>Inspection</w:t>
      </w:r>
      <w:bookmarkEnd w:id="17"/>
    </w:p>
    <w:p w14:paraId="46E62F3D" w14:textId="77777777" w:rsidR="002A02B8" w:rsidRPr="003C6E3E" w:rsidRDefault="002A02B8" w:rsidP="003C6E3E">
      <w:pPr>
        <w:spacing w:before="0" w:after="0" w:line="240" w:lineRule="auto"/>
        <w:ind w:left="0"/>
        <w:rPr>
          <w:lang w:val="en-CA"/>
        </w:rPr>
      </w:pPr>
      <w:r w:rsidRPr="003C6E3E">
        <w:rPr>
          <w:bCs/>
        </w:rPr>
        <w:t>BACKGROUND:</w:t>
      </w:r>
    </w:p>
    <w:p w14:paraId="0E0695D8" w14:textId="77777777" w:rsidR="00C70618" w:rsidRPr="003C6E3E" w:rsidRDefault="00C70618" w:rsidP="003C6E3E">
      <w:pPr>
        <w:numPr>
          <w:ilvl w:val="0"/>
          <w:numId w:val="10"/>
        </w:numPr>
        <w:spacing w:before="0" w:after="0" w:line="240" w:lineRule="auto"/>
        <w:rPr>
          <w:lang w:val="en-CA"/>
        </w:rPr>
      </w:pPr>
      <w:r w:rsidRPr="003C6E3E">
        <w:t>Letter of engagement stipulated the appraiser must inspect</w:t>
      </w:r>
    </w:p>
    <w:p w14:paraId="2DAF3079" w14:textId="77777777" w:rsidR="00C70618" w:rsidRPr="003C6E3E" w:rsidRDefault="00C70618" w:rsidP="003C6E3E">
      <w:pPr>
        <w:numPr>
          <w:ilvl w:val="0"/>
          <w:numId w:val="10"/>
        </w:numPr>
        <w:spacing w:before="0" w:after="0" w:line="240" w:lineRule="auto"/>
        <w:rPr>
          <w:lang w:val="en-CA"/>
        </w:rPr>
      </w:pPr>
      <w:r w:rsidRPr="003C6E3E">
        <w:t>Appraiser employed staff for inspections, used $50 per front foot based on assessed value provided by town clerk</w:t>
      </w:r>
    </w:p>
    <w:p w14:paraId="34E363DB" w14:textId="77777777" w:rsidR="00C70618" w:rsidRPr="003C6E3E" w:rsidRDefault="00C70618" w:rsidP="003C6E3E">
      <w:pPr>
        <w:numPr>
          <w:ilvl w:val="0"/>
          <w:numId w:val="10"/>
        </w:numPr>
        <w:spacing w:before="0" w:after="0" w:line="240" w:lineRule="auto"/>
        <w:rPr>
          <w:lang w:val="en-CA"/>
        </w:rPr>
      </w:pPr>
      <w:r w:rsidRPr="003C6E3E">
        <w:t>Appraisers owe a duty of care to lenders, same as a duty of all professionals</w:t>
      </w:r>
    </w:p>
    <w:p w14:paraId="127A907E" w14:textId="77777777" w:rsidR="00C70618" w:rsidRPr="003C6E3E" w:rsidRDefault="00C70618" w:rsidP="003C6E3E">
      <w:pPr>
        <w:numPr>
          <w:ilvl w:val="0"/>
          <w:numId w:val="10"/>
        </w:numPr>
        <w:spacing w:before="0" w:after="0" w:line="240" w:lineRule="auto"/>
        <w:rPr>
          <w:lang w:val="en-CA"/>
        </w:rPr>
      </w:pPr>
      <w:r w:rsidRPr="003C6E3E">
        <w:t>Appraisers who fails to live up to a reasonable degree of care, knowledge and skill is negligent and liable for loss</w:t>
      </w:r>
    </w:p>
    <w:p w14:paraId="0305F3A4" w14:textId="77777777" w:rsidR="00C70618" w:rsidRPr="003C6E3E" w:rsidRDefault="00C70618" w:rsidP="003C6E3E">
      <w:pPr>
        <w:numPr>
          <w:ilvl w:val="0"/>
          <w:numId w:val="10"/>
        </w:numPr>
        <w:spacing w:before="0" w:after="0" w:line="240" w:lineRule="auto"/>
        <w:rPr>
          <w:lang w:val="en-CA"/>
        </w:rPr>
      </w:pPr>
      <w:r w:rsidRPr="003C6E3E">
        <w:t>Appraiser failed to note no floor, few new homes built, old and unattractive, opposite a railway, did not consult local realtors, what the owner paid.</w:t>
      </w:r>
    </w:p>
    <w:p w14:paraId="16608118" w14:textId="77777777" w:rsidR="001F3963" w:rsidRPr="003C6E3E" w:rsidRDefault="001F3963" w:rsidP="003C6E3E">
      <w:pPr>
        <w:spacing w:before="0" w:after="0" w:line="240" w:lineRule="auto"/>
        <w:rPr>
          <w:lang w:val="en-CA"/>
        </w:rPr>
      </w:pPr>
      <w:r w:rsidRPr="003C6E3E">
        <w:rPr>
          <w:bCs/>
        </w:rPr>
        <w:t>TAKE AWAY:</w:t>
      </w:r>
      <w:r w:rsidRPr="003C6E3E">
        <w:t>  Inspect the property yourself and complete your own land analysis. Make sure you take all the steps necessary to produce a credible appraisal report</w:t>
      </w:r>
    </w:p>
    <w:p w14:paraId="310CF4A7" w14:textId="2EF74763" w:rsidR="00C53565" w:rsidRPr="003C6E3E" w:rsidRDefault="001F3963" w:rsidP="003C6E3E">
      <w:pPr>
        <w:pStyle w:val="Courtreference"/>
      </w:pPr>
      <w:r w:rsidRPr="003C6E3E">
        <w:t>Avco Financial Services v. Holstein, 1980 CanLII 2200 (SK QB), &lt;</w:t>
      </w:r>
      <w:hyperlink r:id="rId28" w:history="1">
        <w:r w:rsidRPr="003C6E3E">
          <w:rPr>
            <w:rStyle w:val="Hyperlink"/>
            <w:color w:val="027ABB"/>
            <w:sz w:val="22"/>
          </w:rPr>
          <w:t>http://canlii.ca/t/g7jsv</w:t>
        </w:r>
      </w:hyperlink>
      <w:r w:rsidRPr="003C6E3E">
        <w:t>&gt;</w:t>
      </w:r>
    </w:p>
    <w:p w14:paraId="5F7A6AFE" w14:textId="77777777" w:rsidR="001F3963" w:rsidRPr="003C6E3E" w:rsidRDefault="001F3963" w:rsidP="003C6E3E">
      <w:pPr>
        <w:spacing w:before="0" w:after="0" w:line="240" w:lineRule="auto"/>
      </w:pPr>
    </w:p>
    <w:p w14:paraId="372B7921" w14:textId="77777777" w:rsidR="004A53E5" w:rsidRPr="003C6E3E" w:rsidRDefault="004A53E5" w:rsidP="003C6E3E">
      <w:pPr>
        <w:spacing w:before="0" w:after="0" w:line="240" w:lineRule="auto"/>
      </w:pPr>
    </w:p>
    <w:p w14:paraId="3585031B" w14:textId="2DCDB8C4" w:rsidR="00C46C25" w:rsidRPr="003C6E3E" w:rsidRDefault="00C46C25" w:rsidP="003C6E3E">
      <w:pPr>
        <w:pStyle w:val="Heading1"/>
        <w:spacing w:before="0" w:line="240" w:lineRule="auto"/>
        <w:rPr>
          <w:rFonts w:asciiTheme="minorHAnsi" w:hAnsiTheme="minorHAnsi" w:cstheme="minorHAnsi"/>
          <w:b w:val="0"/>
          <w:sz w:val="22"/>
          <w:szCs w:val="22"/>
        </w:rPr>
      </w:pPr>
      <w:bookmarkStart w:id="18" w:name="_Toc24711883"/>
      <w:r w:rsidRPr="003C6E3E">
        <w:rPr>
          <w:rFonts w:asciiTheme="minorHAnsi" w:hAnsiTheme="minorHAnsi" w:cstheme="minorHAnsi"/>
          <w:b w:val="0"/>
          <w:sz w:val="22"/>
          <w:szCs w:val="22"/>
        </w:rPr>
        <w:t>Inspection - Driveby</w:t>
      </w:r>
      <w:bookmarkEnd w:id="18"/>
    </w:p>
    <w:p w14:paraId="4AD4FF58" w14:textId="77777777" w:rsidR="00C46C25" w:rsidRPr="003C6E3E" w:rsidRDefault="00C46C25" w:rsidP="003C6E3E">
      <w:pPr>
        <w:spacing w:before="0" w:after="0" w:line="240" w:lineRule="auto"/>
        <w:rPr>
          <w:lang w:val="en-CA"/>
        </w:rPr>
      </w:pPr>
      <w:r w:rsidRPr="003C6E3E">
        <w:rPr>
          <w:bCs/>
        </w:rPr>
        <w:t>BACKGROUND:</w:t>
      </w:r>
    </w:p>
    <w:p w14:paraId="0480BF96" w14:textId="77777777" w:rsidR="00C70618" w:rsidRPr="003C6E3E" w:rsidRDefault="00C70618" w:rsidP="003C6E3E">
      <w:pPr>
        <w:numPr>
          <w:ilvl w:val="0"/>
          <w:numId w:val="17"/>
        </w:numPr>
        <w:spacing w:before="0" w:after="0" w:line="240" w:lineRule="auto"/>
        <w:rPr>
          <w:lang w:val="en-CA"/>
        </w:rPr>
      </w:pPr>
      <w:r w:rsidRPr="003C6E3E">
        <w:t>Full appraisal $1,100,000 in 2011 </w:t>
      </w:r>
    </w:p>
    <w:p w14:paraId="5A429769" w14:textId="77777777" w:rsidR="00C70618" w:rsidRPr="003C6E3E" w:rsidRDefault="00C70618" w:rsidP="003C6E3E">
      <w:pPr>
        <w:numPr>
          <w:ilvl w:val="0"/>
          <w:numId w:val="17"/>
        </w:numPr>
        <w:spacing w:before="0" w:after="0" w:line="240" w:lineRule="auto"/>
        <w:rPr>
          <w:lang w:val="en-CA"/>
        </w:rPr>
      </w:pPr>
      <w:r w:rsidRPr="003C6E3E">
        <w:t>Appraiser could not obtain access for an inspection</w:t>
      </w:r>
    </w:p>
    <w:p w14:paraId="47B780A5" w14:textId="77777777" w:rsidR="00C70618" w:rsidRPr="003C6E3E" w:rsidRDefault="00C70618" w:rsidP="003C6E3E">
      <w:pPr>
        <w:numPr>
          <w:ilvl w:val="0"/>
          <w:numId w:val="17"/>
        </w:numPr>
        <w:spacing w:before="0" w:after="0" w:line="240" w:lineRule="auto"/>
        <w:rPr>
          <w:lang w:val="en-CA"/>
        </w:rPr>
      </w:pPr>
      <w:r w:rsidRPr="003C6E3E">
        <w:t>Driveby appraisal $670,000-$710,000 in 2015</w:t>
      </w:r>
    </w:p>
    <w:p w14:paraId="65CF0A30" w14:textId="77777777" w:rsidR="00C70618" w:rsidRPr="003C6E3E" w:rsidRDefault="00C70618" w:rsidP="003C6E3E">
      <w:pPr>
        <w:numPr>
          <w:ilvl w:val="0"/>
          <w:numId w:val="17"/>
        </w:numPr>
        <w:spacing w:before="0" w:after="0" w:line="240" w:lineRule="auto"/>
        <w:rPr>
          <w:lang w:val="en-CA"/>
        </w:rPr>
      </w:pPr>
      <w:r w:rsidRPr="003C6E3E">
        <w:t>Drivebys must be viewed with skepticism when compared to full appraisals</w:t>
      </w:r>
    </w:p>
    <w:p w14:paraId="52C6C1E2" w14:textId="77777777" w:rsidR="00C70618" w:rsidRPr="003C6E3E" w:rsidRDefault="00C70618" w:rsidP="003C6E3E">
      <w:pPr>
        <w:numPr>
          <w:ilvl w:val="0"/>
          <w:numId w:val="17"/>
        </w:numPr>
        <w:spacing w:before="0" w:after="0" w:line="240" w:lineRule="auto"/>
        <w:rPr>
          <w:lang w:val="en-CA"/>
        </w:rPr>
      </w:pPr>
      <w:r w:rsidRPr="003C6E3E">
        <w:t>Comparative market analysis (CMAs) by a realtor falls short of being an appraisal </w:t>
      </w:r>
    </w:p>
    <w:p w14:paraId="610F9A04" w14:textId="49BDD02E" w:rsidR="00C46C25" w:rsidRPr="003C6E3E" w:rsidRDefault="00C46C25" w:rsidP="003C6E3E">
      <w:pPr>
        <w:spacing w:before="0" w:after="0" w:line="240" w:lineRule="auto"/>
        <w:rPr>
          <w:bCs/>
          <w:lang w:val="en-CA"/>
        </w:rPr>
      </w:pPr>
      <w:r w:rsidRPr="003C6E3E">
        <w:rPr>
          <w:bCs/>
          <w:lang w:val="en-CA"/>
        </w:rPr>
        <w:lastRenderedPageBreak/>
        <w:t>TAKE AWAY:  Complete a full inspection for the best report and disclose the limits of a driveby.</w:t>
      </w:r>
    </w:p>
    <w:p w14:paraId="14BAF75F" w14:textId="428D64E7" w:rsidR="00B855C6" w:rsidRPr="003C6E3E" w:rsidRDefault="00C46C25" w:rsidP="003C6E3E">
      <w:pPr>
        <w:pStyle w:val="Courtreference"/>
      </w:pPr>
      <w:r w:rsidRPr="003C6E3E">
        <w:t>Tri City Capital Corp. v. 0847925 B.C. Ltd., 2016 BCSC 369 (CanLII), &lt;</w:t>
      </w:r>
      <w:hyperlink r:id="rId29" w:history="1">
        <w:r w:rsidRPr="003C6E3E">
          <w:rPr>
            <w:rStyle w:val="Hyperlink"/>
            <w:color w:val="0056B3"/>
            <w:sz w:val="22"/>
          </w:rPr>
          <w:t>http://canlii.ca/t/gnl4n</w:t>
        </w:r>
      </w:hyperlink>
      <w:r w:rsidRPr="003C6E3E">
        <w:t>&gt;</w:t>
      </w:r>
    </w:p>
    <w:p w14:paraId="4C24A970" w14:textId="77777777" w:rsidR="00C46C25" w:rsidRDefault="00C46C25" w:rsidP="003C6E3E">
      <w:pPr>
        <w:spacing w:before="0" w:after="0" w:line="240" w:lineRule="auto"/>
      </w:pPr>
    </w:p>
    <w:p w14:paraId="11BA4405" w14:textId="77777777" w:rsidR="00D5670A" w:rsidRDefault="00D5670A" w:rsidP="003C6E3E">
      <w:pPr>
        <w:spacing w:before="0" w:after="0" w:line="240" w:lineRule="auto"/>
      </w:pPr>
    </w:p>
    <w:p w14:paraId="047CD15D" w14:textId="77777777" w:rsidR="00D5670A" w:rsidRPr="003C6E3E" w:rsidRDefault="00D5670A" w:rsidP="003C6E3E">
      <w:pPr>
        <w:spacing w:before="0" w:after="0" w:line="240" w:lineRule="auto"/>
      </w:pPr>
    </w:p>
    <w:p w14:paraId="0ABF278B" w14:textId="12C27D08" w:rsidR="00B855C6" w:rsidRPr="003C6E3E" w:rsidRDefault="00B855C6" w:rsidP="003C6E3E">
      <w:pPr>
        <w:pStyle w:val="Heading1"/>
        <w:spacing w:before="0" w:line="240" w:lineRule="auto"/>
        <w:rPr>
          <w:rFonts w:asciiTheme="minorHAnsi" w:hAnsiTheme="minorHAnsi" w:cstheme="minorHAnsi"/>
          <w:b w:val="0"/>
          <w:sz w:val="22"/>
          <w:szCs w:val="22"/>
        </w:rPr>
      </w:pPr>
      <w:bookmarkStart w:id="19" w:name="_Toc24711884"/>
      <w:r w:rsidRPr="003C6E3E">
        <w:rPr>
          <w:rFonts w:asciiTheme="minorHAnsi" w:hAnsiTheme="minorHAnsi" w:cstheme="minorHAnsi"/>
          <w:b w:val="0"/>
          <w:sz w:val="22"/>
          <w:szCs w:val="22"/>
        </w:rPr>
        <w:t>Inspection - Defects</w:t>
      </w:r>
      <w:bookmarkEnd w:id="19"/>
    </w:p>
    <w:p w14:paraId="625CBCEF" w14:textId="77777777" w:rsidR="00B855C6" w:rsidRPr="003C6E3E" w:rsidRDefault="00B855C6" w:rsidP="003C6E3E">
      <w:pPr>
        <w:spacing w:before="0" w:after="0" w:line="240" w:lineRule="auto"/>
        <w:rPr>
          <w:lang w:val="en-CA"/>
        </w:rPr>
      </w:pPr>
      <w:r w:rsidRPr="003C6E3E">
        <w:rPr>
          <w:bCs/>
        </w:rPr>
        <w:t>BACKGROUND:</w:t>
      </w:r>
    </w:p>
    <w:p w14:paraId="6E0ACEA0" w14:textId="77777777" w:rsidR="00C70618" w:rsidRPr="003C6E3E" w:rsidRDefault="00C70618" w:rsidP="003C6E3E">
      <w:pPr>
        <w:numPr>
          <w:ilvl w:val="0"/>
          <w:numId w:val="17"/>
        </w:numPr>
        <w:spacing w:before="0" w:after="0" w:line="240" w:lineRule="auto"/>
        <w:rPr>
          <w:lang w:val="en-CA"/>
        </w:rPr>
      </w:pPr>
      <w:r w:rsidRPr="003C6E3E">
        <w:t>4th mortgage on a property in Langley</w:t>
      </w:r>
    </w:p>
    <w:p w14:paraId="2FA5BF78" w14:textId="77777777" w:rsidR="00C70618" w:rsidRPr="003C6E3E" w:rsidRDefault="00C70618" w:rsidP="003C6E3E">
      <w:pPr>
        <w:numPr>
          <w:ilvl w:val="0"/>
          <w:numId w:val="17"/>
        </w:numPr>
        <w:spacing w:before="0" w:after="0" w:line="240" w:lineRule="auto"/>
        <w:rPr>
          <w:lang w:val="en-CA"/>
        </w:rPr>
      </w:pPr>
      <w:r w:rsidRPr="003C6E3E">
        <w:t>No building, or occupancy permit</w:t>
      </w:r>
    </w:p>
    <w:p w14:paraId="04AF3571" w14:textId="77777777" w:rsidR="00C70618" w:rsidRPr="003C6E3E" w:rsidRDefault="00C70618" w:rsidP="003C6E3E">
      <w:pPr>
        <w:numPr>
          <w:ilvl w:val="0"/>
          <w:numId w:val="17"/>
        </w:numPr>
        <w:spacing w:before="0" w:after="0" w:line="240" w:lineRule="auto"/>
        <w:rPr>
          <w:lang w:val="en-CA"/>
        </w:rPr>
      </w:pPr>
      <w:r w:rsidRPr="003C6E3E">
        <w:t>Appraisal showed a beautiful country estate photograph that grossly misrepresented quality</w:t>
      </w:r>
    </w:p>
    <w:p w14:paraId="50A1D12B" w14:textId="77777777" w:rsidR="00C70618" w:rsidRPr="003C6E3E" w:rsidRDefault="00C70618" w:rsidP="003C6E3E">
      <w:pPr>
        <w:numPr>
          <w:ilvl w:val="0"/>
          <w:numId w:val="17"/>
        </w:numPr>
        <w:spacing w:before="0" w:after="0" w:line="240" w:lineRule="auto"/>
        <w:rPr>
          <w:lang w:val="en-CA"/>
        </w:rPr>
      </w:pPr>
      <w:r w:rsidRPr="003C6E3E">
        <w:t>Inspection shows an inexperienced builder with inadequate materials</w:t>
      </w:r>
    </w:p>
    <w:p w14:paraId="6AE24366" w14:textId="77777777" w:rsidR="00C70618" w:rsidRPr="003C6E3E" w:rsidRDefault="00C70618" w:rsidP="003C6E3E">
      <w:pPr>
        <w:numPr>
          <w:ilvl w:val="0"/>
          <w:numId w:val="17"/>
        </w:numPr>
        <w:spacing w:before="0" w:after="0" w:line="240" w:lineRule="auto"/>
        <w:rPr>
          <w:lang w:val="en-CA"/>
        </w:rPr>
      </w:pPr>
      <w:r w:rsidRPr="003C6E3E">
        <w:t>Damages $25,000 plus 5% interest</w:t>
      </w:r>
    </w:p>
    <w:p w14:paraId="47EF5614" w14:textId="5C25261C" w:rsidR="00B855C6" w:rsidRPr="003C6E3E" w:rsidRDefault="00B855C6" w:rsidP="003C6E3E">
      <w:pPr>
        <w:spacing w:before="0" w:after="0" w:line="240" w:lineRule="auto"/>
        <w:rPr>
          <w:bCs/>
          <w:lang w:val="en-CA"/>
        </w:rPr>
      </w:pPr>
      <w:r w:rsidRPr="003C6E3E">
        <w:rPr>
          <w:bCs/>
          <w:lang w:val="en-CA"/>
        </w:rPr>
        <w:t>TAKE AWAY:  Place reasonable financing limits on your reports.  Take photos and report any defects.</w:t>
      </w:r>
    </w:p>
    <w:p w14:paraId="63B0A537" w14:textId="14F4CB58" w:rsidR="00B855C6" w:rsidRPr="003C6E3E" w:rsidRDefault="00B855C6" w:rsidP="003C6E3E">
      <w:pPr>
        <w:pStyle w:val="Courtreference"/>
      </w:pPr>
      <w:r w:rsidRPr="003C6E3E">
        <w:t>Seeway Mortgage Investment Corporation v. First Citizens Financial Corporation, 1983 CanLII 429 (BC SC), &lt;</w:t>
      </w:r>
      <w:hyperlink r:id="rId30" w:history="1">
        <w:r w:rsidRPr="003C6E3E">
          <w:rPr>
            <w:rStyle w:val="Hyperlink"/>
            <w:color w:val="027ABB"/>
            <w:sz w:val="22"/>
          </w:rPr>
          <w:t>http://canlii.ca/t/23qwl</w:t>
        </w:r>
      </w:hyperlink>
      <w:r w:rsidRPr="003C6E3E">
        <w:t>&gt;</w:t>
      </w:r>
    </w:p>
    <w:p w14:paraId="21F292AA" w14:textId="77777777" w:rsidR="00B855C6" w:rsidRPr="003C6E3E" w:rsidRDefault="00B855C6" w:rsidP="003C6E3E">
      <w:pPr>
        <w:spacing w:before="0" w:after="0" w:line="240" w:lineRule="auto"/>
      </w:pPr>
    </w:p>
    <w:p w14:paraId="4B7EE46C" w14:textId="77777777" w:rsidR="00B855C6" w:rsidRPr="003C6E3E" w:rsidRDefault="00B855C6" w:rsidP="003C6E3E">
      <w:pPr>
        <w:spacing w:before="0" w:after="0" w:line="240" w:lineRule="auto"/>
      </w:pPr>
    </w:p>
    <w:p w14:paraId="3DC6ABC6" w14:textId="396A3A75" w:rsidR="00C53565" w:rsidRPr="003C6E3E" w:rsidRDefault="00C53565" w:rsidP="003C6E3E">
      <w:pPr>
        <w:pStyle w:val="Heading1"/>
        <w:spacing w:before="0" w:line="240" w:lineRule="auto"/>
        <w:ind w:left="0"/>
        <w:rPr>
          <w:rFonts w:asciiTheme="minorHAnsi" w:hAnsiTheme="minorHAnsi" w:cstheme="minorHAnsi"/>
          <w:b w:val="0"/>
          <w:sz w:val="22"/>
          <w:szCs w:val="22"/>
        </w:rPr>
      </w:pPr>
      <w:bookmarkStart w:id="20" w:name="_Toc24711885"/>
      <w:r w:rsidRPr="003C6E3E">
        <w:rPr>
          <w:rFonts w:asciiTheme="minorHAnsi" w:hAnsiTheme="minorHAnsi" w:cstheme="minorHAnsi"/>
          <w:b w:val="0"/>
          <w:sz w:val="22"/>
          <w:szCs w:val="22"/>
        </w:rPr>
        <w:t>Scope – No Insurance</w:t>
      </w:r>
      <w:bookmarkEnd w:id="20"/>
    </w:p>
    <w:p w14:paraId="77E4BE6F" w14:textId="77777777" w:rsidR="0083566D" w:rsidRPr="003C6E3E" w:rsidRDefault="0083566D" w:rsidP="003C6E3E">
      <w:pPr>
        <w:spacing w:before="0" w:after="0" w:line="240" w:lineRule="auto"/>
        <w:ind w:left="0"/>
        <w:rPr>
          <w:lang w:val="en-CA"/>
        </w:rPr>
      </w:pPr>
      <w:r w:rsidRPr="003C6E3E">
        <w:rPr>
          <w:bCs/>
        </w:rPr>
        <w:t>BACKGROUND</w:t>
      </w:r>
    </w:p>
    <w:p w14:paraId="4CB48AA6" w14:textId="77777777" w:rsidR="00C53565" w:rsidRPr="003C6E3E" w:rsidRDefault="00C53565" w:rsidP="003C6E3E">
      <w:pPr>
        <w:numPr>
          <w:ilvl w:val="0"/>
          <w:numId w:val="7"/>
        </w:numPr>
        <w:spacing w:before="0" w:after="0" w:line="240" w:lineRule="auto"/>
        <w:rPr>
          <w:lang w:val="en-CA"/>
        </w:rPr>
      </w:pPr>
      <w:r w:rsidRPr="003C6E3E">
        <w:t>Duplex with basement suite, 5 kitchens located in Montreal</w:t>
      </w:r>
    </w:p>
    <w:p w14:paraId="4537DBEB" w14:textId="77777777" w:rsidR="00C53565" w:rsidRPr="003C6E3E" w:rsidRDefault="00C53565" w:rsidP="003C6E3E">
      <w:pPr>
        <w:numPr>
          <w:ilvl w:val="0"/>
          <w:numId w:val="7"/>
        </w:numPr>
        <w:spacing w:before="0" w:after="0" w:line="240" w:lineRule="auto"/>
        <w:rPr>
          <w:lang w:val="en-CA"/>
        </w:rPr>
      </w:pPr>
      <w:r w:rsidRPr="003C6E3E">
        <w:t>Evaluation Technician inspected the property</w:t>
      </w:r>
    </w:p>
    <w:p w14:paraId="0AFCA981" w14:textId="77777777" w:rsidR="00C53565" w:rsidRPr="003C6E3E" w:rsidRDefault="00C53565" w:rsidP="003C6E3E">
      <w:pPr>
        <w:numPr>
          <w:ilvl w:val="0"/>
          <w:numId w:val="7"/>
        </w:numPr>
        <w:spacing w:before="0" w:after="0" w:line="240" w:lineRule="auto"/>
        <w:rPr>
          <w:lang w:val="en-CA"/>
        </w:rPr>
      </w:pPr>
      <w:r w:rsidRPr="003C6E3E">
        <w:t>5% depreciation on a renovated 1946 home</w:t>
      </w:r>
    </w:p>
    <w:p w14:paraId="19FF7941" w14:textId="77777777" w:rsidR="00C53565" w:rsidRPr="003C6E3E" w:rsidRDefault="00C53565" w:rsidP="003C6E3E">
      <w:pPr>
        <w:numPr>
          <w:ilvl w:val="0"/>
          <w:numId w:val="7"/>
        </w:numPr>
        <w:spacing w:before="0" w:after="0" w:line="240" w:lineRule="auto"/>
        <w:rPr>
          <w:lang w:val="en-CA"/>
        </w:rPr>
      </w:pPr>
      <w:r w:rsidRPr="003C6E3E">
        <w:t>Tribunal indicates professional misconduct</w:t>
      </w:r>
    </w:p>
    <w:p w14:paraId="78DB7FB6" w14:textId="77777777" w:rsidR="00C53565" w:rsidRPr="003C6E3E" w:rsidRDefault="00C53565" w:rsidP="003C6E3E">
      <w:pPr>
        <w:numPr>
          <w:ilvl w:val="0"/>
          <w:numId w:val="7"/>
        </w:numPr>
        <w:spacing w:before="0" w:after="0" w:line="240" w:lineRule="auto"/>
        <w:rPr>
          <w:lang w:val="en-CA"/>
        </w:rPr>
      </w:pPr>
      <w:r w:rsidRPr="003C6E3E">
        <w:t>Valued $100-300K higher than other appraisers</w:t>
      </w:r>
    </w:p>
    <w:p w14:paraId="17BF65CD" w14:textId="77777777" w:rsidR="00C53565" w:rsidRPr="003C6E3E" w:rsidRDefault="00C53565" w:rsidP="003C6E3E">
      <w:pPr>
        <w:numPr>
          <w:ilvl w:val="0"/>
          <w:numId w:val="7"/>
        </w:numPr>
        <w:spacing w:before="0" w:after="0" w:line="240" w:lineRule="auto"/>
        <w:rPr>
          <w:lang w:val="en-CA"/>
        </w:rPr>
      </w:pPr>
      <w:r w:rsidRPr="003C6E3E">
        <w:t>Appraised at $985,000  Other comps are less than $700,000</w:t>
      </w:r>
    </w:p>
    <w:p w14:paraId="24B1268B" w14:textId="77777777" w:rsidR="00C53565" w:rsidRPr="003C6E3E" w:rsidRDefault="00C53565" w:rsidP="003C6E3E">
      <w:pPr>
        <w:numPr>
          <w:ilvl w:val="0"/>
          <w:numId w:val="7"/>
        </w:numPr>
        <w:spacing w:before="0" w:after="0" w:line="240" w:lineRule="auto"/>
        <w:rPr>
          <w:lang w:val="en-CA"/>
        </w:rPr>
      </w:pPr>
      <w:r w:rsidRPr="003C6E3E">
        <w:t>Damages $170,800</w:t>
      </w:r>
    </w:p>
    <w:p w14:paraId="3B205765" w14:textId="77777777" w:rsidR="00C53565" w:rsidRPr="003C6E3E" w:rsidRDefault="00C53565" w:rsidP="003C6E3E">
      <w:pPr>
        <w:spacing w:before="0" w:after="0" w:line="240" w:lineRule="auto"/>
        <w:rPr>
          <w:lang w:val="en-CA"/>
        </w:rPr>
      </w:pPr>
      <w:r w:rsidRPr="003C6E3E">
        <w:rPr>
          <w:bCs/>
        </w:rPr>
        <w:t xml:space="preserve">TAKEAWAY: </w:t>
      </w:r>
      <w:r w:rsidRPr="003C6E3E">
        <w:t>Detail your DCA and depreciation.    Pay attention to comparable "ceiling" prices.</w:t>
      </w:r>
    </w:p>
    <w:p w14:paraId="59127E36" w14:textId="0846E237" w:rsidR="00C53565" w:rsidRPr="003C6E3E" w:rsidRDefault="00C53565" w:rsidP="003C6E3E">
      <w:pPr>
        <w:pStyle w:val="Courtreference"/>
      </w:pPr>
      <w:r w:rsidRPr="003C6E3E">
        <w:t>Compagnie d'assurances d'hypothèques Genworth Financial Canada c. Picard, 2017 QCCS 3267 (CanLII), &lt;</w:t>
      </w:r>
      <w:hyperlink r:id="rId31" w:history="1">
        <w:r w:rsidRPr="003C6E3E">
          <w:rPr>
            <w:rStyle w:val="Hyperlink"/>
            <w:color w:val="027ABB"/>
            <w:sz w:val="22"/>
          </w:rPr>
          <w:t>http://canlii.ca/t/h4x2d</w:t>
        </w:r>
      </w:hyperlink>
      <w:r w:rsidRPr="003C6E3E">
        <w:t>&gt;</w:t>
      </w:r>
    </w:p>
    <w:p w14:paraId="22610218" w14:textId="77777777" w:rsidR="00C53565" w:rsidRPr="003C6E3E" w:rsidRDefault="00C53565" w:rsidP="003C6E3E">
      <w:pPr>
        <w:spacing w:before="0" w:after="0" w:line="240" w:lineRule="auto"/>
        <w:rPr>
          <w:color w:val="212529"/>
          <w:shd w:val="clear" w:color="auto" w:fill="FFFFFF"/>
        </w:rPr>
      </w:pPr>
    </w:p>
    <w:p w14:paraId="016A77C4" w14:textId="77777777" w:rsidR="00B4469A" w:rsidRPr="003C6E3E" w:rsidRDefault="00B4469A" w:rsidP="003C6E3E">
      <w:pPr>
        <w:spacing w:before="0" w:after="0" w:line="240" w:lineRule="auto"/>
        <w:rPr>
          <w:color w:val="212529"/>
          <w:shd w:val="clear" w:color="auto" w:fill="FFFFFF"/>
        </w:rPr>
      </w:pPr>
    </w:p>
    <w:p w14:paraId="6756C3E4" w14:textId="3B517060" w:rsidR="00B4469A" w:rsidRPr="003C6E3E" w:rsidRDefault="00B4469A" w:rsidP="003C6E3E">
      <w:pPr>
        <w:pStyle w:val="Heading1"/>
        <w:spacing w:before="0" w:line="240" w:lineRule="auto"/>
        <w:ind w:left="0"/>
        <w:rPr>
          <w:rFonts w:asciiTheme="minorHAnsi" w:hAnsiTheme="minorHAnsi" w:cstheme="minorHAnsi"/>
          <w:b w:val="0"/>
          <w:sz w:val="22"/>
          <w:szCs w:val="22"/>
        </w:rPr>
      </w:pPr>
      <w:bookmarkStart w:id="21" w:name="_Toc24711886"/>
      <w:r w:rsidRPr="003C6E3E">
        <w:rPr>
          <w:rFonts w:asciiTheme="minorHAnsi" w:hAnsiTheme="minorHAnsi" w:cstheme="minorHAnsi"/>
          <w:b w:val="0"/>
          <w:sz w:val="22"/>
          <w:szCs w:val="22"/>
        </w:rPr>
        <w:t>Scope – No Insurance</w:t>
      </w:r>
      <w:bookmarkEnd w:id="21"/>
    </w:p>
    <w:p w14:paraId="06A5DDEB" w14:textId="77777777" w:rsidR="00B4469A" w:rsidRPr="003C6E3E" w:rsidRDefault="00B4469A" w:rsidP="003C6E3E">
      <w:pPr>
        <w:spacing w:before="0" w:after="0" w:line="240" w:lineRule="auto"/>
        <w:ind w:left="0"/>
        <w:rPr>
          <w:lang w:val="en-CA"/>
        </w:rPr>
      </w:pPr>
      <w:r w:rsidRPr="003C6E3E">
        <w:rPr>
          <w:bCs/>
        </w:rPr>
        <w:t>BACKGROUND</w:t>
      </w:r>
    </w:p>
    <w:p w14:paraId="2DD687C3" w14:textId="1607E992" w:rsidR="00000000" w:rsidRPr="003C6E3E" w:rsidRDefault="00894ACA" w:rsidP="003C6E3E">
      <w:pPr>
        <w:numPr>
          <w:ilvl w:val="0"/>
          <w:numId w:val="7"/>
        </w:numPr>
        <w:spacing w:before="0" w:after="0" w:line="240" w:lineRule="auto"/>
      </w:pPr>
      <w:r w:rsidRPr="003C6E3E">
        <w:t>2018 decision on 2008 appraisal</w:t>
      </w:r>
    </w:p>
    <w:p w14:paraId="1A2318F6" w14:textId="77777777" w:rsidR="00000000" w:rsidRPr="003C6E3E" w:rsidRDefault="00894ACA" w:rsidP="003C6E3E">
      <w:pPr>
        <w:numPr>
          <w:ilvl w:val="0"/>
          <w:numId w:val="7"/>
        </w:numPr>
        <w:spacing w:before="0" w:after="0" w:line="240" w:lineRule="auto"/>
        <w:rPr>
          <w:lang w:val="en-CA"/>
        </w:rPr>
      </w:pPr>
      <w:r w:rsidRPr="003C6E3E">
        <w:t>CRA appraised 4 lots + 145 acres for financing</w:t>
      </w:r>
    </w:p>
    <w:p w14:paraId="4F815608" w14:textId="77777777" w:rsidR="00000000" w:rsidRPr="003C6E3E" w:rsidRDefault="00894ACA" w:rsidP="003C6E3E">
      <w:pPr>
        <w:numPr>
          <w:ilvl w:val="0"/>
          <w:numId w:val="7"/>
        </w:numPr>
        <w:spacing w:before="0" w:after="0" w:line="240" w:lineRule="auto"/>
        <w:rPr>
          <w:lang w:val="en-CA"/>
        </w:rPr>
      </w:pPr>
      <w:r w:rsidRPr="003C6E3E">
        <w:t>Assuming a single residence, but Highest and Best Use required an AA</w:t>
      </w:r>
      <w:r w:rsidRPr="003C6E3E">
        <w:t>CI co-signature</w:t>
      </w:r>
    </w:p>
    <w:p w14:paraId="2FCE4161" w14:textId="77777777" w:rsidR="00000000" w:rsidRPr="003C6E3E" w:rsidRDefault="00894ACA" w:rsidP="003C6E3E">
      <w:pPr>
        <w:numPr>
          <w:ilvl w:val="0"/>
          <w:numId w:val="7"/>
        </w:numPr>
        <w:spacing w:before="0" w:after="0" w:line="240" w:lineRule="auto"/>
        <w:rPr>
          <w:lang w:val="en-CA"/>
        </w:rPr>
      </w:pPr>
      <w:r w:rsidRPr="003C6E3E">
        <w:t>Appraiser did not read the insurance policy</w:t>
      </w:r>
    </w:p>
    <w:p w14:paraId="16AF033A" w14:textId="77777777" w:rsidR="00000000" w:rsidRPr="003C6E3E" w:rsidRDefault="00894ACA" w:rsidP="003C6E3E">
      <w:pPr>
        <w:numPr>
          <w:ilvl w:val="0"/>
          <w:numId w:val="7"/>
        </w:numPr>
        <w:spacing w:before="0" w:after="0" w:line="240" w:lineRule="auto"/>
        <w:rPr>
          <w:lang w:val="en-CA"/>
        </w:rPr>
      </w:pPr>
      <w:r w:rsidRPr="003C6E3E">
        <w:t>Insurance company refused coverage</w:t>
      </w:r>
    </w:p>
    <w:p w14:paraId="531B8B81" w14:textId="77777777" w:rsidR="00000000" w:rsidRPr="003C6E3E" w:rsidRDefault="00894ACA" w:rsidP="003C6E3E">
      <w:pPr>
        <w:numPr>
          <w:ilvl w:val="0"/>
          <w:numId w:val="7"/>
        </w:numPr>
        <w:spacing w:before="0" w:after="0" w:line="240" w:lineRule="auto"/>
        <w:rPr>
          <w:lang w:val="en-CA"/>
        </w:rPr>
      </w:pPr>
      <w:r w:rsidRPr="003C6E3E">
        <w:t>Member sold the appraisal business prior to the claim, but was still liable</w:t>
      </w:r>
    </w:p>
    <w:p w14:paraId="62C3BFFC" w14:textId="77777777" w:rsidR="00000000" w:rsidRPr="003C6E3E" w:rsidRDefault="00894ACA" w:rsidP="003C6E3E">
      <w:pPr>
        <w:numPr>
          <w:ilvl w:val="0"/>
          <w:numId w:val="7"/>
        </w:numPr>
        <w:spacing w:before="0" w:after="0" w:line="240" w:lineRule="auto"/>
        <w:rPr>
          <w:lang w:val="en-CA"/>
        </w:rPr>
      </w:pPr>
      <w:r w:rsidRPr="003C6E3E">
        <w:t>Damages sought $485,000</w:t>
      </w:r>
    </w:p>
    <w:p w14:paraId="7F54711A" w14:textId="192E0FFF" w:rsidR="00B4469A" w:rsidRPr="003C6E3E" w:rsidRDefault="00B4469A" w:rsidP="003C6E3E">
      <w:pPr>
        <w:spacing w:before="0" w:after="0" w:line="240" w:lineRule="auto"/>
        <w:rPr>
          <w:lang w:val="en-CA"/>
        </w:rPr>
      </w:pPr>
      <w:r w:rsidRPr="003C6E3E">
        <w:rPr>
          <w:bCs/>
        </w:rPr>
        <w:t xml:space="preserve">TAKEAWAY: </w:t>
      </w:r>
      <w:r w:rsidRPr="003C6E3E">
        <w:t xml:space="preserve">Read your insurance policy, decline assignments beyond your scope or competency. </w:t>
      </w:r>
    </w:p>
    <w:p w14:paraId="2C94D3D0" w14:textId="74D6B253" w:rsidR="00B4469A" w:rsidRPr="003C6E3E" w:rsidRDefault="00B4469A" w:rsidP="003C6E3E">
      <w:pPr>
        <w:pStyle w:val="Courtreference"/>
      </w:pPr>
      <w:r w:rsidRPr="003C6E3E">
        <w:t>Frontenac Mortgage Investment Corporation c. Pigeon-Roy Évaluation (Gatineau) ltée, 2018 QCCS 146 (CanLII), &lt;</w:t>
      </w:r>
      <w:hyperlink r:id="rId32" w:history="1">
        <w:r w:rsidRPr="003C6E3E">
          <w:rPr>
            <w:rStyle w:val="Hyperlink"/>
            <w:color w:val="027ABB"/>
            <w:sz w:val="22"/>
          </w:rPr>
          <w:t>http://canlii.ca/t/hpz0p</w:t>
        </w:r>
      </w:hyperlink>
      <w:r w:rsidRPr="003C6E3E">
        <w:t>&gt;</w:t>
      </w:r>
    </w:p>
    <w:p w14:paraId="76653867" w14:textId="77777777" w:rsidR="00C53565" w:rsidRPr="003C6E3E" w:rsidRDefault="00C53565" w:rsidP="003C6E3E">
      <w:pPr>
        <w:spacing w:before="0" w:after="0" w:line="240" w:lineRule="auto"/>
        <w:rPr>
          <w:color w:val="212529"/>
          <w:shd w:val="clear" w:color="auto" w:fill="FFFFFF"/>
        </w:rPr>
      </w:pPr>
    </w:p>
    <w:p w14:paraId="1497D33C" w14:textId="77777777" w:rsidR="00013BB4" w:rsidRPr="003C6E3E" w:rsidRDefault="00013BB4" w:rsidP="003C6E3E">
      <w:pPr>
        <w:spacing w:before="0" w:after="0" w:line="240" w:lineRule="auto"/>
        <w:rPr>
          <w:color w:val="212529"/>
          <w:shd w:val="clear" w:color="auto" w:fill="FFFFFF"/>
        </w:rPr>
      </w:pPr>
    </w:p>
    <w:p w14:paraId="04E952CE" w14:textId="3F92BA2C" w:rsidR="00013BB4" w:rsidRPr="003C6E3E" w:rsidRDefault="00013BB4" w:rsidP="003C6E3E">
      <w:pPr>
        <w:pStyle w:val="Heading1"/>
        <w:spacing w:before="0" w:line="240" w:lineRule="auto"/>
        <w:ind w:left="0"/>
        <w:rPr>
          <w:rFonts w:asciiTheme="minorHAnsi" w:hAnsiTheme="minorHAnsi" w:cstheme="minorHAnsi"/>
          <w:b w:val="0"/>
          <w:sz w:val="22"/>
          <w:szCs w:val="22"/>
        </w:rPr>
      </w:pPr>
      <w:bookmarkStart w:id="22" w:name="_Toc24711887"/>
      <w:r w:rsidRPr="003C6E3E">
        <w:rPr>
          <w:rFonts w:asciiTheme="minorHAnsi" w:hAnsiTheme="minorHAnsi" w:cstheme="minorHAnsi"/>
          <w:b w:val="0"/>
          <w:sz w:val="22"/>
          <w:szCs w:val="22"/>
        </w:rPr>
        <w:t>Scope of an Appraiser</w:t>
      </w:r>
      <w:bookmarkEnd w:id="22"/>
    </w:p>
    <w:p w14:paraId="061A6502" w14:textId="77777777" w:rsidR="00013BB4" w:rsidRPr="003C6E3E" w:rsidRDefault="00013BB4" w:rsidP="003C6E3E">
      <w:pPr>
        <w:spacing w:before="0" w:after="0" w:line="240" w:lineRule="auto"/>
        <w:ind w:left="0"/>
        <w:rPr>
          <w:lang w:val="en-CA"/>
        </w:rPr>
      </w:pPr>
      <w:r w:rsidRPr="003C6E3E">
        <w:rPr>
          <w:bCs/>
        </w:rPr>
        <w:t>BACKGROUND</w:t>
      </w:r>
    </w:p>
    <w:p w14:paraId="19A5C6F7" w14:textId="77777777" w:rsidR="00013BB4" w:rsidRPr="003C6E3E" w:rsidRDefault="00013BB4" w:rsidP="003C6E3E">
      <w:pPr>
        <w:numPr>
          <w:ilvl w:val="0"/>
          <w:numId w:val="7"/>
        </w:numPr>
        <w:spacing w:before="0" w:after="0" w:line="240" w:lineRule="auto"/>
        <w:rPr>
          <w:lang w:val="en-CA"/>
        </w:rPr>
      </w:pPr>
      <w:r w:rsidRPr="003C6E3E">
        <w:t>House and workshop in Fort Nelson, BC</w:t>
      </w:r>
    </w:p>
    <w:p w14:paraId="15A87E60" w14:textId="07CEAFB3" w:rsidR="00013BB4" w:rsidRPr="003C6E3E" w:rsidRDefault="00013BB4" w:rsidP="003C6E3E">
      <w:pPr>
        <w:numPr>
          <w:ilvl w:val="0"/>
          <w:numId w:val="7"/>
        </w:numPr>
        <w:spacing w:before="0" w:after="0" w:line="240" w:lineRule="auto"/>
        <w:rPr>
          <w:lang w:val="en-CA"/>
        </w:rPr>
      </w:pPr>
      <w:r w:rsidRPr="003C6E3E">
        <w:t>Appraiser is not an architect, engineer, quantity surveyor or building inspector</w:t>
      </w:r>
    </w:p>
    <w:p w14:paraId="1A6015C1" w14:textId="3C2CE23C" w:rsidR="00013BB4" w:rsidRPr="003C6E3E" w:rsidRDefault="00013BB4" w:rsidP="003C6E3E">
      <w:pPr>
        <w:numPr>
          <w:ilvl w:val="0"/>
          <w:numId w:val="7"/>
        </w:numPr>
        <w:spacing w:before="0" w:after="0" w:line="240" w:lineRule="auto"/>
        <w:rPr>
          <w:lang w:val="en-CA"/>
        </w:rPr>
      </w:pPr>
      <w:r w:rsidRPr="003C6E3E">
        <w:rPr>
          <w:lang w:val="en-CA"/>
        </w:rPr>
        <w:t>Appraisers’ reports are opinion evidence on market value</w:t>
      </w:r>
    </w:p>
    <w:p w14:paraId="66F766BA" w14:textId="49A246FD" w:rsidR="00013BB4" w:rsidRPr="003C6E3E" w:rsidRDefault="00013BB4" w:rsidP="003C6E3E">
      <w:pPr>
        <w:numPr>
          <w:ilvl w:val="0"/>
          <w:numId w:val="7"/>
        </w:numPr>
        <w:spacing w:before="0" w:after="0" w:line="240" w:lineRule="auto"/>
        <w:rPr>
          <w:lang w:val="en-CA"/>
        </w:rPr>
      </w:pPr>
      <w:r w:rsidRPr="003C6E3E">
        <w:rPr>
          <w:lang w:val="en-CA"/>
        </w:rPr>
        <w:lastRenderedPageBreak/>
        <w:t>“Differences of opinions among appraisers are, of course, notorious.”</w:t>
      </w:r>
    </w:p>
    <w:p w14:paraId="546A7349" w14:textId="4F304D5B" w:rsidR="00013BB4" w:rsidRPr="003C6E3E" w:rsidRDefault="00013BB4" w:rsidP="003C6E3E">
      <w:pPr>
        <w:spacing w:before="0" w:after="0" w:line="240" w:lineRule="auto"/>
        <w:rPr>
          <w:lang w:val="en-CA"/>
        </w:rPr>
      </w:pPr>
      <w:r w:rsidRPr="003C6E3E">
        <w:rPr>
          <w:bCs/>
        </w:rPr>
        <w:t xml:space="preserve">TAKEAWAY: </w:t>
      </w:r>
      <w:r w:rsidR="00D65E6C" w:rsidRPr="003C6E3E">
        <w:t>Use good quality photos and reports and note limits on your expertise as an appraiser.</w:t>
      </w:r>
    </w:p>
    <w:p w14:paraId="0DBCC930" w14:textId="60864366" w:rsidR="00013BB4" w:rsidRPr="003C6E3E" w:rsidRDefault="00013BB4" w:rsidP="003C6E3E">
      <w:pPr>
        <w:pStyle w:val="Courtreference"/>
      </w:pPr>
      <w:r w:rsidRPr="003C6E3E">
        <w:t>Haven Invt. Ltd. v. Harper, 1986 CanLII 728 (BC CA), &lt;</w:t>
      </w:r>
      <w:hyperlink r:id="rId33" w:history="1">
        <w:r w:rsidRPr="003C6E3E">
          <w:rPr>
            <w:rStyle w:val="Hyperlink"/>
            <w:color w:val="027ABB"/>
            <w:sz w:val="22"/>
          </w:rPr>
          <w:t>http://canlii.ca/t/210lg</w:t>
        </w:r>
      </w:hyperlink>
      <w:r w:rsidRPr="003C6E3E">
        <w:t>&gt;</w:t>
      </w:r>
    </w:p>
    <w:p w14:paraId="1E7EE379" w14:textId="775DA74B" w:rsidR="00013BB4" w:rsidRPr="003C6E3E" w:rsidRDefault="00D65E6C" w:rsidP="003C6E3E">
      <w:pPr>
        <w:pStyle w:val="Courtreference"/>
      </w:pPr>
      <w:r w:rsidRPr="003C6E3E">
        <w:t xml:space="preserve">Cari-Van Hotel Ltd. v. Globe Estates Ltd., 1974 CanLII 1686 (BC SC), </w:t>
      </w:r>
      <w:hyperlink r:id="rId34" w:history="1">
        <w:r w:rsidRPr="003C6E3E">
          <w:rPr>
            <w:rStyle w:val="Hyperlink"/>
            <w:sz w:val="22"/>
          </w:rPr>
          <w:t>http://canlii.ca/t/gbl3c</w:t>
        </w:r>
      </w:hyperlink>
    </w:p>
    <w:p w14:paraId="5EE7EDB1" w14:textId="77777777" w:rsidR="00D65E6C" w:rsidRDefault="00D65E6C" w:rsidP="003C6E3E">
      <w:pPr>
        <w:spacing w:before="0" w:after="0" w:line="240" w:lineRule="auto"/>
        <w:rPr>
          <w:color w:val="212529"/>
          <w:shd w:val="clear" w:color="auto" w:fill="FFFFFF"/>
        </w:rPr>
      </w:pPr>
    </w:p>
    <w:p w14:paraId="4378967B" w14:textId="77777777" w:rsidR="00D5670A" w:rsidRDefault="00D5670A" w:rsidP="003C6E3E">
      <w:pPr>
        <w:spacing w:before="0" w:after="0" w:line="240" w:lineRule="auto"/>
        <w:rPr>
          <w:color w:val="212529"/>
          <w:shd w:val="clear" w:color="auto" w:fill="FFFFFF"/>
        </w:rPr>
      </w:pPr>
    </w:p>
    <w:p w14:paraId="753365BC" w14:textId="77777777" w:rsidR="00D5670A" w:rsidRPr="003C6E3E" w:rsidRDefault="00D5670A" w:rsidP="003C6E3E">
      <w:pPr>
        <w:spacing w:before="0" w:after="0" w:line="240" w:lineRule="auto"/>
        <w:rPr>
          <w:color w:val="212529"/>
          <w:shd w:val="clear" w:color="auto" w:fill="FFFFFF"/>
        </w:rPr>
      </w:pPr>
    </w:p>
    <w:p w14:paraId="5D05DB63" w14:textId="3CAACA5B" w:rsidR="00013BB4" w:rsidRPr="003C6E3E" w:rsidRDefault="00013BB4" w:rsidP="003C6E3E">
      <w:pPr>
        <w:pStyle w:val="Heading1"/>
        <w:spacing w:before="0" w:line="240" w:lineRule="auto"/>
        <w:ind w:left="0"/>
        <w:rPr>
          <w:rFonts w:asciiTheme="minorHAnsi" w:hAnsiTheme="minorHAnsi" w:cstheme="minorHAnsi"/>
          <w:b w:val="0"/>
          <w:sz w:val="22"/>
          <w:szCs w:val="22"/>
        </w:rPr>
      </w:pPr>
      <w:bookmarkStart w:id="23" w:name="_Toc24711888"/>
      <w:r w:rsidRPr="003C6E3E">
        <w:rPr>
          <w:rFonts w:asciiTheme="minorHAnsi" w:hAnsiTheme="minorHAnsi" w:cstheme="minorHAnsi"/>
          <w:b w:val="0"/>
          <w:sz w:val="22"/>
          <w:szCs w:val="22"/>
        </w:rPr>
        <w:t>Stale-dated Reports</w:t>
      </w:r>
      <w:bookmarkEnd w:id="23"/>
    </w:p>
    <w:p w14:paraId="44BE58E1" w14:textId="77777777" w:rsidR="00013BB4" w:rsidRPr="003C6E3E" w:rsidRDefault="00013BB4" w:rsidP="003C6E3E">
      <w:pPr>
        <w:spacing w:before="0" w:after="0" w:line="240" w:lineRule="auto"/>
        <w:ind w:left="0"/>
        <w:rPr>
          <w:lang w:val="en-CA"/>
        </w:rPr>
      </w:pPr>
      <w:r w:rsidRPr="003C6E3E">
        <w:rPr>
          <w:bCs/>
        </w:rPr>
        <w:t>BACKGROUND</w:t>
      </w:r>
    </w:p>
    <w:p w14:paraId="0031B73B" w14:textId="77777777" w:rsidR="00013BB4" w:rsidRPr="003C6E3E" w:rsidRDefault="00013BB4" w:rsidP="003C6E3E">
      <w:pPr>
        <w:numPr>
          <w:ilvl w:val="0"/>
          <w:numId w:val="24"/>
        </w:numPr>
        <w:spacing w:before="0" w:after="0" w:line="240" w:lineRule="auto"/>
      </w:pPr>
      <w:r w:rsidRPr="003C6E3E">
        <w:t>Appraisals must be read in entirety</w:t>
      </w:r>
    </w:p>
    <w:p w14:paraId="7FCBB212" w14:textId="0E4EF009" w:rsidR="00013BB4" w:rsidRPr="003C6E3E" w:rsidRDefault="00013BB4" w:rsidP="003C6E3E">
      <w:pPr>
        <w:numPr>
          <w:ilvl w:val="0"/>
          <w:numId w:val="24"/>
        </w:numPr>
        <w:spacing w:before="0" w:after="0" w:line="240" w:lineRule="auto"/>
      </w:pPr>
      <w:r w:rsidRPr="003C6E3E">
        <w:t>Failing to file an entire report undermines their value</w:t>
      </w:r>
    </w:p>
    <w:p w14:paraId="447B540D" w14:textId="77777777" w:rsidR="00013BB4" w:rsidRPr="003C6E3E" w:rsidRDefault="00013BB4" w:rsidP="003C6E3E">
      <w:pPr>
        <w:numPr>
          <w:ilvl w:val="0"/>
          <w:numId w:val="24"/>
        </w:numPr>
        <w:spacing w:before="0" w:after="0" w:line="240" w:lineRule="auto"/>
      </w:pPr>
      <w:r w:rsidRPr="003C6E3E">
        <w:t>Outdated, stale (2-5 years old) reports are of little assistance</w:t>
      </w:r>
    </w:p>
    <w:p w14:paraId="4A5445C6" w14:textId="1EF14844" w:rsidR="00013BB4" w:rsidRPr="003C6E3E" w:rsidRDefault="00013BB4" w:rsidP="003C6E3E">
      <w:pPr>
        <w:numPr>
          <w:ilvl w:val="0"/>
          <w:numId w:val="24"/>
        </w:numPr>
        <w:spacing w:before="0" w:after="0" w:line="240" w:lineRule="auto"/>
      </w:pPr>
      <w:r w:rsidRPr="003C6E3E">
        <w:t>When a receiver markets a property, a sale is a better indicator</w:t>
      </w:r>
      <w:r w:rsidRPr="003C6E3E">
        <w:t xml:space="preserve"> than an </w:t>
      </w:r>
      <w:r w:rsidRPr="003C6E3E">
        <w:t>valuation</w:t>
      </w:r>
    </w:p>
    <w:p w14:paraId="7A659576" w14:textId="4EAAAFF0" w:rsidR="00013BB4" w:rsidRPr="003C6E3E" w:rsidRDefault="00013BB4" w:rsidP="003C6E3E">
      <w:pPr>
        <w:pStyle w:val="Courtreference"/>
      </w:pPr>
      <w:r w:rsidRPr="003C6E3E">
        <w:t>Royal Bank of Canada v. Atlas Block Co. Limited, 2014 ONSC 1531 (CanLII), &lt;</w:t>
      </w:r>
      <w:hyperlink r:id="rId35" w:history="1">
        <w:r w:rsidRPr="003C6E3E">
          <w:rPr>
            <w:rStyle w:val="Hyperlink"/>
            <w:color w:val="027ABB"/>
            <w:sz w:val="22"/>
          </w:rPr>
          <w:t>http://canlii.ca/t/g63g6</w:t>
        </w:r>
      </w:hyperlink>
      <w:r w:rsidRPr="003C6E3E">
        <w:t>&gt;</w:t>
      </w:r>
    </w:p>
    <w:p w14:paraId="685ABA55" w14:textId="77777777" w:rsidR="00C168F5" w:rsidRPr="003C6E3E" w:rsidRDefault="00C168F5" w:rsidP="003C6E3E">
      <w:pPr>
        <w:pStyle w:val="Courtreference"/>
      </w:pPr>
      <w:r w:rsidRPr="003C6E3E">
        <w:t>TO DO</w:t>
      </w:r>
    </w:p>
    <w:p w14:paraId="544A5930" w14:textId="7BAB31DB" w:rsidR="00C168F5" w:rsidRPr="003C6E3E" w:rsidRDefault="00C168F5" w:rsidP="003C6E3E">
      <w:pPr>
        <w:pStyle w:val="Courtreference"/>
      </w:pPr>
      <w:r w:rsidRPr="003C6E3E">
        <w:t>426008 B.C. Ltd. v 0742848 B.C. Ltd., 2018 BCSC 1475 (CanLII), &lt;</w:t>
      </w:r>
      <w:hyperlink r:id="rId36" w:history="1">
        <w:r w:rsidRPr="003C6E3E">
          <w:rPr>
            <w:rStyle w:val="Hyperlink"/>
            <w:color w:val="027ABB"/>
            <w:sz w:val="22"/>
          </w:rPr>
          <w:t>http://canlii.ca/t/htr7c</w:t>
        </w:r>
      </w:hyperlink>
      <w:r w:rsidRPr="003C6E3E">
        <w:t>&gt;</w:t>
      </w:r>
    </w:p>
    <w:p w14:paraId="1F8F719A" w14:textId="77777777" w:rsidR="00013BB4" w:rsidRPr="003C6E3E" w:rsidRDefault="00013BB4" w:rsidP="003C6E3E">
      <w:pPr>
        <w:spacing w:before="0" w:after="0" w:line="240" w:lineRule="auto"/>
        <w:rPr>
          <w:color w:val="212529"/>
          <w:shd w:val="clear" w:color="auto" w:fill="FFFFFF"/>
        </w:rPr>
      </w:pPr>
    </w:p>
    <w:p w14:paraId="1B2AA2EB" w14:textId="77777777" w:rsidR="00B4469A" w:rsidRPr="003C6E3E" w:rsidRDefault="00B4469A" w:rsidP="003C6E3E">
      <w:pPr>
        <w:spacing w:before="0" w:after="0" w:line="240" w:lineRule="auto"/>
        <w:rPr>
          <w:color w:val="212529"/>
          <w:shd w:val="clear" w:color="auto" w:fill="FFFFFF"/>
        </w:rPr>
      </w:pPr>
    </w:p>
    <w:p w14:paraId="37E5074E" w14:textId="1AF36617" w:rsidR="00C53565" w:rsidRPr="003C6E3E" w:rsidRDefault="00C53565" w:rsidP="003C6E3E">
      <w:pPr>
        <w:pStyle w:val="Heading1"/>
        <w:spacing w:before="0" w:line="240" w:lineRule="auto"/>
        <w:rPr>
          <w:rFonts w:asciiTheme="minorHAnsi" w:hAnsiTheme="minorHAnsi" w:cstheme="minorHAnsi"/>
          <w:b w:val="0"/>
          <w:sz w:val="22"/>
          <w:szCs w:val="22"/>
        </w:rPr>
      </w:pPr>
      <w:bookmarkStart w:id="24" w:name="_Toc24711889"/>
      <w:r w:rsidRPr="003C6E3E">
        <w:rPr>
          <w:rFonts w:asciiTheme="minorHAnsi" w:hAnsiTheme="minorHAnsi" w:cstheme="minorHAnsi"/>
          <w:b w:val="0"/>
          <w:sz w:val="22"/>
          <w:szCs w:val="22"/>
        </w:rPr>
        <w:t>Syndicated Mortgage Investments</w:t>
      </w:r>
      <w:bookmarkEnd w:id="24"/>
    </w:p>
    <w:p w14:paraId="21C1932C" w14:textId="2D934642" w:rsidR="00C53565" w:rsidRPr="003C6E3E" w:rsidRDefault="001F3963" w:rsidP="003C6E3E">
      <w:pPr>
        <w:pStyle w:val="Courtreference"/>
      </w:pPr>
      <w:hyperlink r:id="rId37" w:history="1">
        <w:r w:rsidRPr="003C6E3E">
          <w:rPr>
            <w:rStyle w:val="Hyperlink"/>
            <w:sz w:val="22"/>
          </w:rPr>
          <w:t>https://www.aicanada.ca/wp-content/uploads/Tier-1-case-commentary.docx</w:t>
        </w:r>
      </w:hyperlink>
    </w:p>
    <w:p w14:paraId="41C6C567" w14:textId="77777777" w:rsidR="00C53565" w:rsidRPr="003C6E3E" w:rsidRDefault="00C53565" w:rsidP="003C6E3E">
      <w:pPr>
        <w:pStyle w:val="Courtreference"/>
        <w:rPr>
          <w:lang w:val="en-CA"/>
        </w:rPr>
      </w:pPr>
      <w:hyperlink r:id="rId38" w:history="1">
        <w:r w:rsidRPr="003C6E3E">
          <w:rPr>
            <w:rStyle w:val="Hyperlink"/>
            <w:sz w:val="22"/>
          </w:rPr>
          <w:t>Barkley v. Tier 1 Capital Management Inc., 2018 ONSC 3224</w:t>
        </w:r>
      </w:hyperlink>
    </w:p>
    <w:p w14:paraId="018FDFF5" w14:textId="77777777" w:rsidR="00C53565" w:rsidRPr="003C6E3E" w:rsidRDefault="00C53565" w:rsidP="003C6E3E">
      <w:pPr>
        <w:pStyle w:val="Courtreference"/>
        <w:rPr>
          <w:lang w:val="en-CA"/>
        </w:rPr>
      </w:pPr>
      <w:hyperlink r:id="rId39" w:history="1">
        <w:r w:rsidRPr="003C6E3E">
          <w:rPr>
            <w:rStyle w:val="Hyperlink"/>
            <w:sz w:val="22"/>
          </w:rPr>
          <w:t>Barkley v. Tier 1 Capital Management Inc., 2018 ONSC 1956</w:t>
        </w:r>
      </w:hyperlink>
    </w:p>
    <w:p w14:paraId="078F5DD3" w14:textId="77777777" w:rsidR="00C53565" w:rsidRPr="003C6E3E" w:rsidRDefault="00C53565" w:rsidP="003C6E3E">
      <w:pPr>
        <w:pStyle w:val="Courtreference"/>
        <w:rPr>
          <w:lang w:val="en-CA"/>
        </w:rPr>
      </w:pPr>
      <w:hyperlink r:id="rId40" w:history="1">
        <w:r w:rsidRPr="003C6E3E">
          <w:rPr>
            <w:rStyle w:val="Hyperlink"/>
            <w:sz w:val="22"/>
          </w:rPr>
          <w:t>Barkley v. Tier 1 Capital Management Inc., 2019</w:t>
        </w:r>
      </w:hyperlink>
    </w:p>
    <w:p w14:paraId="220F1463" w14:textId="77777777" w:rsidR="00C53565" w:rsidRPr="003C6E3E" w:rsidRDefault="00C53565" w:rsidP="003C6E3E">
      <w:pPr>
        <w:pStyle w:val="Courtreference"/>
        <w:rPr>
          <w:lang w:val="en-CA"/>
        </w:rPr>
      </w:pPr>
      <w:hyperlink r:id="rId41" w:history="1">
        <w:r w:rsidRPr="003C6E3E">
          <w:rPr>
            <w:rStyle w:val="Hyperlink"/>
            <w:sz w:val="22"/>
          </w:rPr>
          <w:t>Madryga v. Fortress Real Capital Inc., 2017</w:t>
        </w:r>
      </w:hyperlink>
    </w:p>
    <w:p w14:paraId="378DE9CD" w14:textId="77777777" w:rsidR="00C53565" w:rsidRPr="003C6E3E" w:rsidRDefault="00C53565" w:rsidP="003C6E3E">
      <w:pPr>
        <w:pStyle w:val="Courtreference"/>
        <w:rPr>
          <w:lang w:val="en-CA"/>
        </w:rPr>
      </w:pPr>
      <w:hyperlink r:id="rId42" w:history="1">
        <w:r w:rsidRPr="003C6E3E">
          <w:rPr>
            <w:rStyle w:val="Hyperlink"/>
            <w:sz w:val="22"/>
          </w:rPr>
          <w:t>McDowell and Aversa v. Fortress Real Capital Inc., 2017</w:t>
        </w:r>
      </w:hyperlink>
    </w:p>
    <w:p w14:paraId="02979296" w14:textId="77777777" w:rsidR="007C161B" w:rsidRDefault="007C161B" w:rsidP="00E12A72">
      <w:pPr>
        <w:pStyle w:val="Courtreference"/>
        <w:ind w:left="0"/>
        <w:rPr>
          <w:i w:val="0"/>
          <w:color w:val="auto"/>
          <w:sz w:val="22"/>
          <w:shd w:val="clear" w:color="auto" w:fill="auto"/>
        </w:rPr>
      </w:pPr>
    </w:p>
    <w:p w14:paraId="01D0917E" w14:textId="77777777" w:rsidR="00E12A72" w:rsidRDefault="00E12A72" w:rsidP="00E12A72">
      <w:pPr>
        <w:pStyle w:val="Courtreference"/>
        <w:ind w:left="0"/>
      </w:pPr>
    </w:p>
    <w:p w14:paraId="45C18036" w14:textId="77777777" w:rsidR="003C6E3E" w:rsidRPr="003C6E3E" w:rsidRDefault="003C6E3E" w:rsidP="003C6E3E">
      <w:pPr>
        <w:pStyle w:val="Courtreference"/>
      </w:pPr>
    </w:p>
    <w:p w14:paraId="71FC2FA2" w14:textId="3AFE68CE" w:rsidR="00164397" w:rsidRPr="003C6E3E" w:rsidRDefault="00164397" w:rsidP="003C6E3E">
      <w:pPr>
        <w:pStyle w:val="Heading1"/>
        <w:spacing w:before="0" w:line="240" w:lineRule="auto"/>
        <w:ind w:left="0"/>
        <w:rPr>
          <w:rFonts w:asciiTheme="minorHAnsi" w:hAnsiTheme="minorHAnsi" w:cstheme="minorHAnsi"/>
          <w:b w:val="0"/>
          <w:sz w:val="22"/>
          <w:szCs w:val="22"/>
        </w:rPr>
      </w:pPr>
      <w:bookmarkStart w:id="25" w:name="_Toc24711890"/>
      <w:r w:rsidRPr="003C6E3E">
        <w:rPr>
          <w:rFonts w:asciiTheme="minorHAnsi" w:hAnsiTheme="minorHAnsi" w:cstheme="minorHAnsi"/>
          <w:b w:val="0"/>
          <w:sz w:val="22"/>
          <w:szCs w:val="22"/>
        </w:rPr>
        <w:t>Zoning</w:t>
      </w:r>
      <w:bookmarkEnd w:id="25"/>
    </w:p>
    <w:p w14:paraId="72BC60DF" w14:textId="77777777" w:rsidR="00164397" w:rsidRPr="003C6E3E" w:rsidRDefault="00164397" w:rsidP="003C6E3E">
      <w:pPr>
        <w:spacing w:before="0" w:after="0" w:line="240" w:lineRule="auto"/>
        <w:ind w:left="0"/>
        <w:rPr>
          <w:lang w:val="en-CA"/>
        </w:rPr>
      </w:pPr>
      <w:r w:rsidRPr="003C6E3E">
        <w:rPr>
          <w:bCs/>
        </w:rPr>
        <w:t>BACKGROUND</w:t>
      </w:r>
    </w:p>
    <w:p w14:paraId="35EC6940" w14:textId="478A306E" w:rsidR="00164397" w:rsidRPr="003C6E3E" w:rsidRDefault="00164397" w:rsidP="003C6E3E">
      <w:pPr>
        <w:numPr>
          <w:ilvl w:val="0"/>
          <w:numId w:val="21"/>
        </w:numPr>
        <w:spacing w:before="0" w:after="0" w:line="240" w:lineRule="auto"/>
      </w:pPr>
      <w:r w:rsidRPr="003C6E3E">
        <w:t>Lack of comparables - “Why didn't you say so in your report?“</w:t>
      </w:r>
    </w:p>
    <w:p w14:paraId="498E7DBD" w14:textId="77777777" w:rsidR="00164397" w:rsidRPr="003C6E3E" w:rsidRDefault="00164397" w:rsidP="003C6E3E">
      <w:pPr>
        <w:numPr>
          <w:ilvl w:val="0"/>
          <w:numId w:val="21"/>
        </w:numPr>
        <w:spacing w:before="0" w:after="0" w:line="240" w:lineRule="auto"/>
      </w:pPr>
      <w:r w:rsidRPr="003C6E3E">
        <w:t>Zoning was wrong, 10 minute visit to city hall to ascertain correct zoning was an inexcusable mistake</w:t>
      </w:r>
    </w:p>
    <w:p w14:paraId="7A7A8C0E" w14:textId="77777777" w:rsidR="00164397" w:rsidRPr="003C6E3E" w:rsidRDefault="00164397" w:rsidP="003C6E3E">
      <w:pPr>
        <w:numPr>
          <w:ilvl w:val="0"/>
          <w:numId w:val="21"/>
        </w:numPr>
        <w:spacing w:before="0" w:after="0" w:line="240" w:lineRule="auto"/>
      </w:pPr>
      <w:r w:rsidRPr="003C6E3E">
        <w:t>Appraiser made no inquiries about potable, domestic water</w:t>
      </w:r>
    </w:p>
    <w:p w14:paraId="4A5BF177" w14:textId="3E727856" w:rsidR="00164397" w:rsidRPr="003C6E3E" w:rsidRDefault="00013BB4" w:rsidP="003C6E3E">
      <w:pPr>
        <w:numPr>
          <w:ilvl w:val="0"/>
          <w:numId w:val="21"/>
        </w:numPr>
        <w:spacing w:before="0" w:after="0" w:line="240" w:lineRule="auto"/>
      </w:pPr>
      <w:r w:rsidRPr="003C6E3E">
        <w:t>A</w:t>
      </w:r>
      <w:r w:rsidR="00164397" w:rsidRPr="003C6E3E">
        <w:t>ppraisal is reckless, mendacious and irresponsible. It constitutes a gross overvaluation and its author fell far short of the standard of care which the law imposes on a professional appraiser.</w:t>
      </w:r>
    </w:p>
    <w:p w14:paraId="7100318F" w14:textId="77777777" w:rsidR="00013BB4" w:rsidRPr="003C6E3E" w:rsidRDefault="00013BB4" w:rsidP="003C6E3E">
      <w:pPr>
        <w:pStyle w:val="ListParagraph"/>
        <w:numPr>
          <w:ilvl w:val="0"/>
          <w:numId w:val="21"/>
        </w:numPr>
        <w:spacing w:before="0" w:after="0" w:line="240" w:lineRule="auto"/>
        <w:rPr>
          <w:color w:val="212529"/>
          <w:shd w:val="clear" w:color="auto" w:fill="FFFFFF"/>
        </w:rPr>
      </w:pPr>
      <w:r w:rsidRPr="003C6E3E">
        <w:rPr>
          <w:color w:val="212529"/>
          <w:shd w:val="clear" w:color="auto" w:fill="FFFFFF"/>
        </w:rPr>
        <w:t>Damages $303,546 plus 8.75% interest</w:t>
      </w:r>
    </w:p>
    <w:p w14:paraId="6DBC6F21" w14:textId="77777777" w:rsidR="00013BB4" w:rsidRPr="003C6E3E" w:rsidRDefault="00013BB4" w:rsidP="003C6E3E">
      <w:pPr>
        <w:numPr>
          <w:ilvl w:val="0"/>
          <w:numId w:val="21"/>
        </w:numPr>
        <w:spacing w:before="0" w:after="0" w:line="240" w:lineRule="auto"/>
      </w:pPr>
    </w:p>
    <w:p w14:paraId="3D95E0B4" w14:textId="1D64DBB5" w:rsidR="00164397" w:rsidRPr="003C6E3E" w:rsidRDefault="00164397" w:rsidP="003C6E3E">
      <w:pPr>
        <w:spacing w:before="0" w:after="0" w:line="240" w:lineRule="auto"/>
        <w:rPr>
          <w:lang w:val="en-CA"/>
        </w:rPr>
      </w:pPr>
      <w:r w:rsidRPr="003C6E3E">
        <w:rPr>
          <w:bCs/>
        </w:rPr>
        <w:t xml:space="preserve">TAKEAWAY: </w:t>
      </w:r>
      <w:r w:rsidRPr="003C6E3E">
        <w:t>Check zoning and utilities.</w:t>
      </w:r>
    </w:p>
    <w:p w14:paraId="0AD07C06" w14:textId="7128C71F" w:rsidR="001F3963" w:rsidRPr="003C6E3E" w:rsidRDefault="00164397" w:rsidP="003C6E3E">
      <w:pPr>
        <w:pStyle w:val="Courtreference"/>
      </w:pPr>
      <w:r w:rsidRPr="003C6E3E">
        <w:t>Esselmont v. Harker Appraisals Ltd., 1979 CanLII 355 (BC SC), &lt;</w:t>
      </w:r>
      <w:hyperlink r:id="rId43" w:history="1">
        <w:r w:rsidRPr="003C6E3E">
          <w:rPr>
            <w:rStyle w:val="Hyperlink"/>
            <w:color w:val="027ABB"/>
            <w:sz w:val="22"/>
          </w:rPr>
          <w:t>http://canlii.ca/t/</w:t>
        </w:r>
        <w:r w:rsidRPr="003C6E3E">
          <w:rPr>
            <w:rStyle w:val="Hyperlink"/>
            <w:color w:val="027ABB"/>
            <w:sz w:val="22"/>
          </w:rPr>
          <w:t>2</w:t>
        </w:r>
        <w:r w:rsidRPr="003C6E3E">
          <w:rPr>
            <w:rStyle w:val="Hyperlink"/>
            <w:color w:val="027ABB"/>
            <w:sz w:val="22"/>
          </w:rPr>
          <w:t>3ckc</w:t>
        </w:r>
      </w:hyperlink>
      <w:r w:rsidRPr="003C6E3E">
        <w:t>&gt;</w:t>
      </w:r>
    </w:p>
    <w:p w14:paraId="7B329984" w14:textId="77777777" w:rsidR="001F3963" w:rsidRPr="003C6E3E" w:rsidRDefault="001F3963" w:rsidP="003C6E3E">
      <w:pPr>
        <w:spacing w:before="0" w:after="0" w:line="240" w:lineRule="auto"/>
      </w:pPr>
    </w:p>
    <w:p w14:paraId="2E9B1B90" w14:textId="77777777" w:rsidR="00C53565" w:rsidRPr="003C6E3E" w:rsidRDefault="00C53565" w:rsidP="003C6E3E">
      <w:pPr>
        <w:spacing w:before="0" w:after="0" w:line="240" w:lineRule="auto"/>
      </w:pPr>
    </w:p>
    <w:p w14:paraId="7B83794F" w14:textId="7DD1C382" w:rsidR="00FC070D" w:rsidRPr="003C6E3E" w:rsidRDefault="00FC070D" w:rsidP="003C6E3E">
      <w:pPr>
        <w:spacing w:before="0" w:after="0" w:line="240" w:lineRule="auto"/>
        <w:rPr>
          <w:rStyle w:val="Hyperlink"/>
          <w:i/>
          <w:color w:val="FF0000"/>
          <w:u w:val="none"/>
        </w:rPr>
      </w:pPr>
      <w:r w:rsidRPr="003C6E3E">
        <w:rPr>
          <w:rStyle w:val="Hyperlink"/>
          <w:i/>
          <w:color w:val="FF0000"/>
          <w:u w:val="none"/>
        </w:rPr>
        <w:t>TO CONSIDER</w:t>
      </w:r>
    </w:p>
    <w:p w14:paraId="73463D25" w14:textId="77777777" w:rsidR="00FC070D" w:rsidRPr="003C6E3E" w:rsidRDefault="00FC070D" w:rsidP="003C6E3E">
      <w:pPr>
        <w:spacing w:before="0" w:after="0" w:line="240" w:lineRule="auto"/>
        <w:rPr>
          <w:rStyle w:val="Hyperlink"/>
          <w:i/>
          <w:color w:val="FF0000"/>
          <w:u w:val="none"/>
        </w:rPr>
      </w:pPr>
    </w:p>
    <w:p w14:paraId="12DDE23E" w14:textId="77777777" w:rsidR="00FC070D" w:rsidRPr="003C6E3E" w:rsidRDefault="00FC070D" w:rsidP="003C6E3E">
      <w:pPr>
        <w:pStyle w:val="Courtreference"/>
      </w:pPr>
      <w:hyperlink r:id="rId44" w:history="1">
        <w:r w:rsidRPr="003C6E3E">
          <w:rPr>
            <w:rStyle w:val="Hyperlink"/>
            <w:sz w:val="22"/>
          </w:rPr>
          <w:t>Tri City Capital Corp. v. 0847925 B.C. Ltd., 2016 BCSC 369 (</w:t>
        </w:r>
      </w:hyperlink>
      <w:hyperlink r:id="rId45" w:history="1">
        <w:r w:rsidRPr="003C6E3E">
          <w:rPr>
            <w:rStyle w:val="Hyperlink"/>
            <w:sz w:val="22"/>
          </w:rPr>
          <w:t>CanLII</w:t>
        </w:r>
      </w:hyperlink>
      <w:hyperlink r:id="rId46" w:history="1">
        <w:r w:rsidRPr="003C6E3E">
          <w:rPr>
            <w:rStyle w:val="Hyperlink"/>
            <w:sz w:val="22"/>
          </w:rPr>
          <w:t>)</w:t>
        </w:r>
      </w:hyperlink>
    </w:p>
    <w:p w14:paraId="653D17EC" w14:textId="77777777" w:rsidR="00FC070D" w:rsidRPr="003C6E3E" w:rsidRDefault="00FC070D" w:rsidP="003C6E3E">
      <w:pPr>
        <w:numPr>
          <w:ilvl w:val="1"/>
          <w:numId w:val="15"/>
        </w:numPr>
        <w:spacing w:before="0" w:after="0" w:line="240" w:lineRule="auto"/>
      </w:pPr>
      <w:r w:rsidRPr="003C6E3E">
        <w:t>Drive-bys less reliable than full appraisals</w:t>
      </w:r>
    </w:p>
    <w:p w14:paraId="68A4BC6F" w14:textId="77777777" w:rsidR="00FC070D" w:rsidRPr="003C6E3E" w:rsidRDefault="00FC070D" w:rsidP="003C6E3E">
      <w:pPr>
        <w:spacing w:before="0" w:after="0" w:line="240" w:lineRule="auto"/>
        <w:rPr>
          <w:i/>
          <w:color w:val="FF0000"/>
        </w:rPr>
      </w:pPr>
    </w:p>
    <w:p w14:paraId="7A1A621C" w14:textId="77777777" w:rsidR="003C6E3E" w:rsidRPr="003C6E3E" w:rsidRDefault="003C6E3E" w:rsidP="003C6E3E">
      <w:pPr>
        <w:pStyle w:val="Courtreference"/>
      </w:pPr>
      <w:hyperlink r:id="rId47" w:history="1">
        <w:r w:rsidRPr="003C6E3E">
          <w:rPr>
            <w:rStyle w:val="Hyperlink"/>
            <w:sz w:val="22"/>
          </w:rPr>
          <w:t>https://www.canl</w:t>
        </w:r>
        <w:r w:rsidRPr="003C6E3E">
          <w:rPr>
            <w:rStyle w:val="Hyperlink"/>
            <w:sz w:val="22"/>
          </w:rPr>
          <w:t>i</w:t>
        </w:r>
        <w:r w:rsidRPr="003C6E3E">
          <w:rPr>
            <w:rStyle w:val="Hyperlink"/>
            <w:sz w:val="22"/>
          </w:rPr>
          <w:t>i.org/en/bc/bcsc/doc/2019/2019bcsc739/2019bcsc739.html</w:t>
        </w:r>
      </w:hyperlink>
    </w:p>
    <w:p w14:paraId="2BB9BA09" w14:textId="77777777" w:rsidR="00FC070D" w:rsidRPr="003C6E3E" w:rsidRDefault="00FC070D" w:rsidP="003C6E3E">
      <w:pPr>
        <w:spacing w:before="0" w:after="0" w:line="240" w:lineRule="auto"/>
        <w:rPr>
          <w:i/>
          <w:color w:val="FF0000"/>
        </w:rPr>
      </w:pPr>
    </w:p>
    <w:p w14:paraId="48D4ACC9" w14:textId="38640AE1" w:rsidR="00FC070D" w:rsidRPr="003C6E3E" w:rsidRDefault="00B4469A" w:rsidP="003C6E3E">
      <w:pPr>
        <w:pStyle w:val="Heading1"/>
        <w:spacing w:before="0" w:line="240" w:lineRule="auto"/>
        <w:rPr>
          <w:rFonts w:asciiTheme="minorHAnsi" w:hAnsiTheme="minorHAnsi" w:cstheme="minorHAnsi"/>
          <w:b w:val="0"/>
          <w:sz w:val="22"/>
          <w:szCs w:val="22"/>
        </w:rPr>
      </w:pPr>
      <w:bookmarkStart w:id="26" w:name="_Toc24711891"/>
      <w:r w:rsidRPr="003C6E3E">
        <w:rPr>
          <w:rFonts w:asciiTheme="minorHAnsi" w:hAnsiTheme="minorHAnsi" w:cstheme="minorHAnsi"/>
          <w:b w:val="0"/>
          <w:sz w:val="22"/>
          <w:szCs w:val="22"/>
        </w:rPr>
        <w:lastRenderedPageBreak/>
        <w:t xml:space="preserve">ADD Aussie </w:t>
      </w:r>
      <w:r w:rsidR="00FC070D" w:rsidRPr="003C6E3E">
        <w:rPr>
          <w:rFonts w:asciiTheme="minorHAnsi" w:hAnsiTheme="minorHAnsi" w:cstheme="minorHAnsi"/>
          <w:b w:val="0"/>
          <w:sz w:val="22"/>
          <w:szCs w:val="22"/>
        </w:rPr>
        <w:t>Cyberliability</w:t>
      </w:r>
      <w:r w:rsidRPr="003C6E3E">
        <w:rPr>
          <w:rFonts w:asciiTheme="minorHAnsi" w:hAnsiTheme="minorHAnsi" w:cstheme="minorHAnsi"/>
          <w:b w:val="0"/>
          <w:sz w:val="22"/>
          <w:szCs w:val="22"/>
        </w:rPr>
        <w:t>?</w:t>
      </w:r>
      <w:bookmarkEnd w:id="26"/>
    </w:p>
    <w:p w14:paraId="21F586EB" w14:textId="77777777" w:rsidR="00FC070D" w:rsidRPr="003C6E3E" w:rsidRDefault="00FC070D" w:rsidP="003C6E3E">
      <w:pPr>
        <w:numPr>
          <w:ilvl w:val="0"/>
          <w:numId w:val="9"/>
        </w:numPr>
        <w:spacing w:before="0" w:after="0" w:line="240" w:lineRule="auto"/>
        <w:rPr>
          <w:lang w:val="en-CA"/>
        </w:rPr>
      </w:pPr>
      <w:r w:rsidRPr="003C6E3E">
        <w:t>June 2019 – LandMark White – a publicly-traded valuation firm in Australia - announced a data breach, its second in 2019</w:t>
      </w:r>
    </w:p>
    <w:p w14:paraId="6345AE6D" w14:textId="77777777" w:rsidR="00FC070D" w:rsidRPr="003C6E3E" w:rsidRDefault="00FC070D" w:rsidP="003C6E3E">
      <w:pPr>
        <w:numPr>
          <w:ilvl w:val="0"/>
          <w:numId w:val="9"/>
        </w:numPr>
        <w:spacing w:before="0" w:after="0" w:line="240" w:lineRule="auto"/>
        <w:rPr>
          <w:lang w:val="en-CA"/>
        </w:rPr>
      </w:pPr>
      <w:r w:rsidRPr="003C6E3E">
        <w:t>The 1</w:t>
      </w:r>
      <w:r w:rsidRPr="003C6E3E">
        <w:rPr>
          <w:vertAlign w:val="superscript"/>
        </w:rPr>
        <w:t>st</w:t>
      </w:r>
      <w:r w:rsidRPr="003C6E3E">
        <w:t xml:space="preserve"> cyber attack saw customer information published on the “dark web”</w:t>
      </w:r>
    </w:p>
    <w:p w14:paraId="03416943" w14:textId="77777777" w:rsidR="00FC070D" w:rsidRPr="003C6E3E" w:rsidRDefault="00FC070D" w:rsidP="003C6E3E">
      <w:pPr>
        <w:numPr>
          <w:ilvl w:val="0"/>
          <w:numId w:val="9"/>
        </w:numPr>
        <w:spacing w:before="0" w:after="0" w:line="240" w:lineRule="auto"/>
        <w:rPr>
          <w:lang w:val="en-CA"/>
        </w:rPr>
      </w:pPr>
      <w:r w:rsidRPr="003C6E3E">
        <w:t>The 2</w:t>
      </w:r>
      <w:r w:rsidRPr="003C6E3E">
        <w:rPr>
          <w:vertAlign w:val="superscript"/>
        </w:rPr>
        <w:t>nd</w:t>
      </w:r>
      <w:r w:rsidRPr="003C6E3E">
        <w:t xml:space="preserve"> saw company documents posted to the US file-sharing platform SCRIBD.</w:t>
      </w:r>
    </w:p>
    <w:p w14:paraId="7F6FE4C3" w14:textId="77777777" w:rsidR="00FC070D" w:rsidRPr="003C6E3E" w:rsidRDefault="00FC070D" w:rsidP="003C6E3E">
      <w:pPr>
        <w:numPr>
          <w:ilvl w:val="0"/>
          <w:numId w:val="9"/>
        </w:numPr>
        <w:spacing w:before="0" w:after="0" w:line="240" w:lineRule="auto"/>
        <w:rPr>
          <w:lang w:val="en-CA"/>
        </w:rPr>
      </w:pPr>
      <w:r w:rsidRPr="003C6E3E">
        <w:t>After the first, the Australian Stock Exchange suspended trading of its shares. (The firm said the cost of the first incident would hit its revenue by AUD $7 million).</w:t>
      </w:r>
    </w:p>
    <w:p w14:paraId="455DBE8D" w14:textId="77777777" w:rsidR="003C6E3E" w:rsidRPr="003C6E3E" w:rsidRDefault="003C6E3E" w:rsidP="003C6E3E">
      <w:pPr>
        <w:spacing w:before="0" w:after="0" w:line="240" w:lineRule="auto"/>
        <w:rPr>
          <w:i/>
          <w:color w:val="FF0000"/>
        </w:rPr>
      </w:pPr>
    </w:p>
    <w:p w14:paraId="3278E53F" w14:textId="77777777" w:rsidR="00F91692" w:rsidRPr="003C6E3E" w:rsidRDefault="00F91692" w:rsidP="003C6E3E">
      <w:pPr>
        <w:spacing w:before="0" w:after="0" w:line="240" w:lineRule="auto"/>
        <w:rPr>
          <w:color w:val="FF0000"/>
        </w:rPr>
      </w:pPr>
    </w:p>
    <w:p w14:paraId="1BDAC309" w14:textId="77777777" w:rsidR="00F91692" w:rsidRPr="003C6E3E" w:rsidRDefault="00F91692" w:rsidP="003C6E3E">
      <w:pPr>
        <w:spacing w:before="0" w:after="0" w:line="240" w:lineRule="auto"/>
        <w:rPr>
          <w:i/>
          <w:color w:val="FF0000"/>
        </w:rPr>
      </w:pPr>
    </w:p>
    <w:sectPr w:rsidR="00F91692" w:rsidRPr="003C6E3E" w:rsidSect="006A3D41">
      <w:headerReference w:type="default" r:id="rId48"/>
      <w:footerReference w:type="default" r:id="rId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302AD" w14:textId="77777777" w:rsidR="00894ACA" w:rsidRDefault="00894ACA" w:rsidP="00DF6D1E">
      <w:pPr>
        <w:spacing w:before="0" w:after="0" w:line="240" w:lineRule="auto"/>
      </w:pPr>
      <w:r>
        <w:separator/>
      </w:r>
    </w:p>
  </w:endnote>
  <w:endnote w:type="continuationSeparator" w:id="0">
    <w:p w14:paraId="1E0CDA05" w14:textId="77777777" w:rsidR="00894ACA" w:rsidRDefault="00894ACA" w:rsidP="00DF6D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Sans-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C9E0F" w14:textId="77777777" w:rsidR="00D001AB" w:rsidRPr="00DF00B9" w:rsidRDefault="00D001AB" w:rsidP="00A05EB4">
    <w:pPr>
      <w:spacing w:before="0" w:after="0"/>
      <w:jc w:val="center"/>
      <w:rPr>
        <w:sz w:val="16"/>
        <w:szCs w:val="16"/>
      </w:rPr>
    </w:pPr>
    <w:r w:rsidRPr="00DF00B9">
      <w:rPr>
        <w:sz w:val="16"/>
        <w:szCs w:val="16"/>
      </w:rPr>
      <w:t>© 2019 Appraisal Institute of Canada, Ottawa, Ontario</w:t>
    </w:r>
  </w:p>
  <w:p w14:paraId="79C3F7FA" w14:textId="03982F87" w:rsidR="00D001AB" w:rsidRPr="00DF00B9" w:rsidRDefault="00D001AB" w:rsidP="00A05EB4">
    <w:pPr>
      <w:pStyle w:val="Footer"/>
      <w:jc w:val="center"/>
      <w:rPr>
        <w:sz w:val="16"/>
        <w:szCs w:val="16"/>
      </w:rPr>
    </w:pPr>
    <w:r w:rsidRPr="00DF00B9">
      <w:rPr>
        <w:sz w:val="16"/>
        <w:szCs w:val="16"/>
      </w:rPr>
      <w:t>This document is strictly for the educational use of AIC Members.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D53E1" w14:textId="77777777" w:rsidR="00894ACA" w:rsidRDefault="00894ACA" w:rsidP="00DF6D1E">
      <w:pPr>
        <w:spacing w:before="0" w:after="0" w:line="240" w:lineRule="auto"/>
      </w:pPr>
      <w:r>
        <w:separator/>
      </w:r>
    </w:p>
  </w:footnote>
  <w:footnote w:type="continuationSeparator" w:id="0">
    <w:p w14:paraId="74B06575" w14:textId="77777777" w:rsidR="00894ACA" w:rsidRDefault="00894ACA" w:rsidP="00DF6D1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815937"/>
      <w:docPartObj>
        <w:docPartGallery w:val="Watermarks"/>
        <w:docPartUnique/>
      </w:docPartObj>
    </w:sdtPr>
    <w:sdtContent>
      <w:p w14:paraId="6E5CD17F" w14:textId="0634784E" w:rsidR="00D001AB" w:rsidRDefault="00D001AB">
        <w:pPr>
          <w:pStyle w:val="Header"/>
        </w:pPr>
        <w:r>
          <w:rPr>
            <w:noProof/>
            <w:lang w:eastAsia="en-US"/>
          </w:rPr>
          <w:pict w14:anchorId="291E9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C51"/>
    <w:multiLevelType w:val="hybridMultilevel"/>
    <w:tmpl w:val="1714E3C2"/>
    <w:lvl w:ilvl="0" w:tplc="10090001">
      <w:start w:val="1"/>
      <w:numFmt w:val="bullet"/>
      <w:lvlText w:val=""/>
      <w:lvlJc w:val="left"/>
      <w:pPr>
        <w:ind w:left="806" w:hanging="360"/>
      </w:pPr>
      <w:rPr>
        <w:rFonts w:ascii="Symbol" w:hAnsi="Symbol" w:hint="default"/>
      </w:rPr>
    </w:lvl>
    <w:lvl w:ilvl="1" w:tplc="10090003" w:tentative="1">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1" w15:restartNumberingAfterBreak="0">
    <w:nsid w:val="088C1B5C"/>
    <w:multiLevelType w:val="hybridMultilevel"/>
    <w:tmpl w:val="8500CCC2"/>
    <w:lvl w:ilvl="0" w:tplc="B2969E64">
      <w:start w:val="1"/>
      <w:numFmt w:val="bullet"/>
      <w:lvlText w:val="•"/>
      <w:lvlJc w:val="left"/>
      <w:pPr>
        <w:tabs>
          <w:tab w:val="num" w:pos="720"/>
        </w:tabs>
        <w:ind w:left="720" w:hanging="360"/>
      </w:pPr>
      <w:rPr>
        <w:rFonts w:ascii="Arial" w:hAnsi="Arial" w:hint="default"/>
      </w:rPr>
    </w:lvl>
    <w:lvl w:ilvl="1" w:tplc="CA408042">
      <w:start w:val="1"/>
      <w:numFmt w:val="bullet"/>
      <w:lvlText w:val="•"/>
      <w:lvlJc w:val="left"/>
      <w:pPr>
        <w:tabs>
          <w:tab w:val="num" w:pos="1440"/>
        </w:tabs>
        <w:ind w:left="1440" w:hanging="360"/>
      </w:pPr>
      <w:rPr>
        <w:rFonts w:ascii="Arial" w:hAnsi="Arial" w:hint="default"/>
      </w:rPr>
    </w:lvl>
    <w:lvl w:ilvl="2" w:tplc="0CD213EA" w:tentative="1">
      <w:start w:val="1"/>
      <w:numFmt w:val="bullet"/>
      <w:lvlText w:val="•"/>
      <w:lvlJc w:val="left"/>
      <w:pPr>
        <w:tabs>
          <w:tab w:val="num" w:pos="2160"/>
        </w:tabs>
        <w:ind w:left="2160" w:hanging="360"/>
      </w:pPr>
      <w:rPr>
        <w:rFonts w:ascii="Arial" w:hAnsi="Arial" w:hint="default"/>
      </w:rPr>
    </w:lvl>
    <w:lvl w:ilvl="3" w:tplc="6DD01C88" w:tentative="1">
      <w:start w:val="1"/>
      <w:numFmt w:val="bullet"/>
      <w:lvlText w:val="•"/>
      <w:lvlJc w:val="left"/>
      <w:pPr>
        <w:tabs>
          <w:tab w:val="num" w:pos="2880"/>
        </w:tabs>
        <w:ind w:left="2880" w:hanging="360"/>
      </w:pPr>
      <w:rPr>
        <w:rFonts w:ascii="Arial" w:hAnsi="Arial" w:hint="default"/>
      </w:rPr>
    </w:lvl>
    <w:lvl w:ilvl="4" w:tplc="0D2A7522" w:tentative="1">
      <w:start w:val="1"/>
      <w:numFmt w:val="bullet"/>
      <w:lvlText w:val="•"/>
      <w:lvlJc w:val="left"/>
      <w:pPr>
        <w:tabs>
          <w:tab w:val="num" w:pos="3600"/>
        </w:tabs>
        <w:ind w:left="3600" w:hanging="360"/>
      </w:pPr>
      <w:rPr>
        <w:rFonts w:ascii="Arial" w:hAnsi="Arial" w:hint="default"/>
      </w:rPr>
    </w:lvl>
    <w:lvl w:ilvl="5" w:tplc="2DF44BCC" w:tentative="1">
      <w:start w:val="1"/>
      <w:numFmt w:val="bullet"/>
      <w:lvlText w:val="•"/>
      <w:lvlJc w:val="left"/>
      <w:pPr>
        <w:tabs>
          <w:tab w:val="num" w:pos="4320"/>
        </w:tabs>
        <w:ind w:left="4320" w:hanging="360"/>
      </w:pPr>
      <w:rPr>
        <w:rFonts w:ascii="Arial" w:hAnsi="Arial" w:hint="default"/>
      </w:rPr>
    </w:lvl>
    <w:lvl w:ilvl="6" w:tplc="22A205A0" w:tentative="1">
      <w:start w:val="1"/>
      <w:numFmt w:val="bullet"/>
      <w:lvlText w:val="•"/>
      <w:lvlJc w:val="left"/>
      <w:pPr>
        <w:tabs>
          <w:tab w:val="num" w:pos="5040"/>
        </w:tabs>
        <w:ind w:left="5040" w:hanging="360"/>
      </w:pPr>
      <w:rPr>
        <w:rFonts w:ascii="Arial" w:hAnsi="Arial" w:hint="default"/>
      </w:rPr>
    </w:lvl>
    <w:lvl w:ilvl="7" w:tplc="235036E2" w:tentative="1">
      <w:start w:val="1"/>
      <w:numFmt w:val="bullet"/>
      <w:lvlText w:val="•"/>
      <w:lvlJc w:val="left"/>
      <w:pPr>
        <w:tabs>
          <w:tab w:val="num" w:pos="5760"/>
        </w:tabs>
        <w:ind w:left="5760" w:hanging="360"/>
      </w:pPr>
      <w:rPr>
        <w:rFonts w:ascii="Arial" w:hAnsi="Arial" w:hint="default"/>
      </w:rPr>
    </w:lvl>
    <w:lvl w:ilvl="8" w:tplc="C4F447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6B7279"/>
    <w:multiLevelType w:val="hybridMultilevel"/>
    <w:tmpl w:val="DC16D64A"/>
    <w:lvl w:ilvl="0" w:tplc="8B129824">
      <w:start w:val="1"/>
      <w:numFmt w:val="bullet"/>
      <w:lvlText w:val="•"/>
      <w:lvlJc w:val="left"/>
      <w:pPr>
        <w:tabs>
          <w:tab w:val="num" w:pos="720"/>
        </w:tabs>
        <w:ind w:left="720" w:hanging="360"/>
      </w:pPr>
      <w:rPr>
        <w:rFonts w:ascii="Arial" w:hAnsi="Arial" w:hint="default"/>
      </w:rPr>
    </w:lvl>
    <w:lvl w:ilvl="1" w:tplc="12C45546">
      <w:start w:val="1"/>
      <w:numFmt w:val="bullet"/>
      <w:lvlText w:val="•"/>
      <w:lvlJc w:val="left"/>
      <w:pPr>
        <w:tabs>
          <w:tab w:val="num" w:pos="1440"/>
        </w:tabs>
        <w:ind w:left="1440" w:hanging="360"/>
      </w:pPr>
      <w:rPr>
        <w:rFonts w:ascii="Arial" w:hAnsi="Arial" w:hint="default"/>
      </w:rPr>
    </w:lvl>
    <w:lvl w:ilvl="2" w:tplc="C63A4D8E" w:tentative="1">
      <w:start w:val="1"/>
      <w:numFmt w:val="bullet"/>
      <w:lvlText w:val="•"/>
      <w:lvlJc w:val="left"/>
      <w:pPr>
        <w:tabs>
          <w:tab w:val="num" w:pos="2160"/>
        </w:tabs>
        <w:ind w:left="2160" w:hanging="360"/>
      </w:pPr>
      <w:rPr>
        <w:rFonts w:ascii="Arial" w:hAnsi="Arial" w:hint="default"/>
      </w:rPr>
    </w:lvl>
    <w:lvl w:ilvl="3" w:tplc="AE3010CE" w:tentative="1">
      <w:start w:val="1"/>
      <w:numFmt w:val="bullet"/>
      <w:lvlText w:val="•"/>
      <w:lvlJc w:val="left"/>
      <w:pPr>
        <w:tabs>
          <w:tab w:val="num" w:pos="2880"/>
        </w:tabs>
        <w:ind w:left="2880" w:hanging="360"/>
      </w:pPr>
      <w:rPr>
        <w:rFonts w:ascii="Arial" w:hAnsi="Arial" w:hint="default"/>
      </w:rPr>
    </w:lvl>
    <w:lvl w:ilvl="4" w:tplc="F24ABB82" w:tentative="1">
      <w:start w:val="1"/>
      <w:numFmt w:val="bullet"/>
      <w:lvlText w:val="•"/>
      <w:lvlJc w:val="left"/>
      <w:pPr>
        <w:tabs>
          <w:tab w:val="num" w:pos="3600"/>
        </w:tabs>
        <w:ind w:left="3600" w:hanging="360"/>
      </w:pPr>
      <w:rPr>
        <w:rFonts w:ascii="Arial" w:hAnsi="Arial" w:hint="default"/>
      </w:rPr>
    </w:lvl>
    <w:lvl w:ilvl="5" w:tplc="029211EE" w:tentative="1">
      <w:start w:val="1"/>
      <w:numFmt w:val="bullet"/>
      <w:lvlText w:val="•"/>
      <w:lvlJc w:val="left"/>
      <w:pPr>
        <w:tabs>
          <w:tab w:val="num" w:pos="4320"/>
        </w:tabs>
        <w:ind w:left="4320" w:hanging="360"/>
      </w:pPr>
      <w:rPr>
        <w:rFonts w:ascii="Arial" w:hAnsi="Arial" w:hint="default"/>
      </w:rPr>
    </w:lvl>
    <w:lvl w:ilvl="6" w:tplc="4830EEA6" w:tentative="1">
      <w:start w:val="1"/>
      <w:numFmt w:val="bullet"/>
      <w:lvlText w:val="•"/>
      <w:lvlJc w:val="left"/>
      <w:pPr>
        <w:tabs>
          <w:tab w:val="num" w:pos="5040"/>
        </w:tabs>
        <w:ind w:left="5040" w:hanging="360"/>
      </w:pPr>
      <w:rPr>
        <w:rFonts w:ascii="Arial" w:hAnsi="Arial" w:hint="default"/>
      </w:rPr>
    </w:lvl>
    <w:lvl w:ilvl="7" w:tplc="F7C03306" w:tentative="1">
      <w:start w:val="1"/>
      <w:numFmt w:val="bullet"/>
      <w:lvlText w:val="•"/>
      <w:lvlJc w:val="left"/>
      <w:pPr>
        <w:tabs>
          <w:tab w:val="num" w:pos="5760"/>
        </w:tabs>
        <w:ind w:left="5760" w:hanging="360"/>
      </w:pPr>
      <w:rPr>
        <w:rFonts w:ascii="Arial" w:hAnsi="Arial" w:hint="default"/>
      </w:rPr>
    </w:lvl>
    <w:lvl w:ilvl="8" w:tplc="B32418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D86E27"/>
    <w:multiLevelType w:val="hybridMultilevel"/>
    <w:tmpl w:val="5C3E1CDC"/>
    <w:lvl w:ilvl="0" w:tplc="99140F5C">
      <w:start w:val="1"/>
      <w:numFmt w:val="bullet"/>
      <w:lvlText w:val="•"/>
      <w:lvlJc w:val="left"/>
      <w:pPr>
        <w:tabs>
          <w:tab w:val="num" w:pos="720"/>
        </w:tabs>
        <w:ind w:left="720" w:hanging="360"/>
      </w:pPr>
      <w:rPr>
        <w:rFonts w:ascii="Arial" w:hAnsi="Arial" w:hint="default"/>
      </w:rPr>
    </w:lvl>
    <w:lvl w:ilvl="1" w:tplc="8026A4A2" w:tentative="1">
      <w:start w:val="1"/>
      <w:numFmt w:val="bullet"/>
      <w:lvlText w:val="•"/>
      <w:lvlJc w:val="left"/>
      <w:pPr>
        <w:tabs>
          <w:tab w:val="num" w:pos="1440"/>
        </w:tabs>
        <w:ind w:left="1440" w:hanging="360"/>
      </w:pPr>
      <w:rPr>
        <w:rFonts w:ascii="Arial" w:hAnsi="Arial" w:hint="default"/>
      </w:rPr>
    </w:lvl>
    <w:lvl w:ilvl="2" w:tplc="82F0D1B2" w:tentative="1">
      <w:start w:val="1"/>
      <w:numFmt w:val="bullet"/>
      <w:lvlText w:val="•"/>
      <w:lvlJc w:val="left"/>
      <w:pPr>
        <w:tabs>
          <w:tab w:val="num" w:pos="2160"/>
        </w:tabs>
        <w:ind w:left="2160" w:hanging="360"/>
      </w:pPr>
      <w:rPr>
        <w:rFonts w:ascii="Arial" w:hAnsi="Arial" w:hint="default"/>
      </w:rPr>
    </w:lvl>
    <w:lvl w:ilvl="3" w:tplc="220A5910" w:tentative="1">
      <w:start w:val="1"/>
      <w:numFmt w:val="bullet"/>
      <w:lvlText w:val="•"/>
      <w:lvlJc w:val="left"/>
      <w:pPr>
        <w:tabs>
          <w:tab w:val="num" w:pos="2880"/>
        </w:tabs>
        <w:ind w:left="2880" w:hanging="360"/>
      </w:pPr>
      <w:rPr>
        <w:rFonts w:ascii="Arial" w:hAnsi="Arial" w:hint="default"/>
      </w:rPr>
    </w:lvl>
    <w:lvl w:ilvl="4" w:tplc="0E30B802" w:tentative="1">
      <w:start w:val="1"/>
      <w:numFmt w:val="bullet"/>
      <w:lvlText w:val="•"/>
      <w:lvlJc w:val="left"/>
      <w:pPr>
        <w:tabs>
          <w:tab w:val="num" w:pos="3600"/>
        </w:tabs>
        <w:ind w:left="3600" w:hanging="360"/>
      </w:pPr>
      <w:rPr>
        <w:rFonts w:ascii="Arial" w:hAnsi="Arial" w:hint="default"/>
      </w:rPr>
    </w:lvl>
    <w:lvl w:ilvl="5" w:tplc="D6F4E274" w:tentative="1">
      <w:start w:val="1"/>
      <w:numFmt w:val="bullet"/>
      <w:lvlText w:val="•"/>
      <w:lvlJc w:val="left"/>
      <w:pPr>
        <w:tabs>
          <w:tab w:val="num" w:pos="4320"/>
        </w:tabs>
        <w:ind w:left="4320" w:hanging="360"/>
      </w:pPr>
      <w:rPr>
        <w:rFonts w:ascii="Arial" w:hAnsi="Arial" w:hint="default"/>
      </w:rPr>
    </w:lvl>
    <w:lvl w:ilvl="6" w:tplc="1360AF18" w:tentative="1">
      <w:start w:val="1"/>
      <w:numFmt w:val="bullet"/>
      <w:lvlText w:val="•"/>
      <w:lvlJc w:val="left"/>
      <w:pPr>
        <w:tabs>
          <w:tab w:val="num" w:pos="5040"/>
        </w:tabs>
        <w:ind w:left="5040" w:hanging="360"/>
      </w:pPr>
      <w:rPr>
        <w:rFonts w:ascii="Arial" w:hAnsi="Arial" w:hint="default"/>
      </w:rPr>
    </w:lvl>
    <w:lvl w:ilvl="7" w:tplc="C1F8EE20" w:tentative="1">
      <w:start w:val="1"/>
      <w:numFmt w:val="bullet"/>
      <w:lvlText w:val="•"/>
      <w:lvlJc w:val="left"/>
      <w:pPr>
        <w:tabs>
          <w:tab w:val="num" w:pos="5760"/>
        </w:tabs>
        <w:ind w:left="5760" w:hanging="360"/>
      </w:pPr>
      <w:rPr>
        <w:rFonts w:ascii="Arial" w:hAnsi="Arial" w:hint="default"/>
      </w:rPr>
    </w:lvl>
    <w:lvl w:ilvl="8" w:tplc="E10E6A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3F4F6D"/>
    <w:multiLevelType w:val="hybridMultilevel"/>
    <w:tmpl w:val="82B249F2"/>
    <w:lvl w:ilvl="0" w:tplc="53B6FB90">
      <w:start w:val="1"/>
      <w:numFmt w:val="bullet"/>
      <w:lvlText w:val="•"/>
      <w:lvlJc w:val="left"/>
      <w:pPr>
        <w:tabs>
          <w:tab w:val="num" w:pos="720"/>
        </w:tabs>
        <w:ind w:left="720" w:hanging="360"/>
      </w:pPr>
      <w:rPr>
        <w:rFonts w:ascii="Arial" w:hAnsi="Arial" w:hint="default"/>
      </w:rPr>
    </w:lvl>
    <w:lvl w:ilvl="1" w:tplc="4E96416A" w:tentative="1">
      <w:start w:val="1"/>
      <w:numFmt w:val="bullet"/>
      <w:lvlText w:val="•"/>
      <w:lvlJc w:val="left"/>
      <w:pPr>
        <w:tabs>
          <w:tab w:val="num" w:pos="1440"/>
        </w:tabs>
        <w:ind w:left="1440" w:hanging="360"/>
      </w:pPr>
      <w:rPr>
        <w:rFonts w:ascii="Arial" w:hAnsi="Arial" w:hint="default"/>
      </w:rPr>
    </w:lvl>
    <w:lvl w:ilvl="2" w:tplc="14A8DD48" w:tentative="1">
      <w:start w:val="1"/>
      <w:numFmt w:val="bullet"/>
      <w:lvlText w:val="•"/>
      <w:lvlJc w:val="left"/>
      <w:pPr>
        <w:tabs>
          <w:tab w:val="num" w:pos="2160"/>
        </w:tabs>
        <w:ind w:left="2160" w:hanging="360"/>
      </w:pPr>
      <w:rPr>
        <w:rFonts w:ascii="Arial" w:hAnsi="Arial" w:hint="default"/>
      </w:rPr>
    </w:lvl>
    <w:lvl w:ilvl="3" w:tplc="D428B480" w:tentative="1">
      <w:start w:val="1"/>
      <w:numFmt w:val="bullet"/>
      <w:lvlText w:val="•"/>
      <w:lvlJc w:val="left"/>
      <w:pPr>
        <w:tabs>
          <w:tab w:val="num" w:pos="2880"/>
        </w:tabs>
        <w:ind w:left="2880" w:hanging="360"/>
      </w:pPr>
      <w:rPr>
        <w:rFonts w:ascii="Arial" w:hAnsi="Arial" w:hint="default"/>
      </w:rPr>
    </w:lvl>
    <w:lvl w:ilvl="4" w:tplc="13E0E910" w:tentative="1">
      <w:start w:val="1"/>
      <w:numFmt w:val="bullet"/>
      <w:lvlText w:val="•"/>
      <w:lvlJc w:val="left"/>
      <w:pPr>
        <w:tabs>
          <w:tab w:val="num" w:pos="3600"/>
        </w:tabs>
        <w:ind w:left="3600" w:hanging="360"/>
      </w:pPr>
      <w:rPr>
        <w:rFonts w:ascii="Arial" w:hAnsi="Arial" w:hint="default"/>
      </w:rPr>
    </w:lvl>
    <w:lvl w:ilvl="5" w:tplc="B088DCE4" w:tentative="1">
      <w:start w:val="1"/>
      <w:numFmt w:val="bullet"/>
      <w:lvlText w:val="•"/>
      <w:lvlJc w:val="left"/>
      <w:pPr>
        <w:tabs>
          <w:tab w:val="num" w:pos="4320"/>
        </w:tabs>
        <w:ind w:left="4320" w:hanging="360"/>
      </w:pPr>
      <w:rPr>
        <w:rFonts w:ascii="Arial" w:hAnsi="Arial" w:hint="default"/>
      </w:rPr>
    </w:lvl>
    <w:lvl w:ilvl="6" w:tplc="AE823530" w:tentative="1">
      <w:start w:val="1"/>
      <w:numFmt w:val="bullet"/>
      <w:lvlText w:val="•"/>
      <w:lvlJc w:val="left"/>
      <w:pPr>
        <w:tabs>
          <w:tab w:val="num" w:pos="5040"/>
        </w:tabs>
        <w:ind w:left="5040" w:hanging="360"/>
      </w:pPr>
      <w:rPr>
        <w:rFonts w:ascii="Arial" w:hAnsi="Arial" w:hint="default"/>
      </w:rPr>
    </w:lvl>
    <w:lvl w:ilvl="7" w:tplc="E6527D68" w:tentative="1">
      <w:start w:val="1"/>
      <w:numFmt w:val="bullet"/>
      <w:lvlText w:val="•"/>
      <w:lvlJc w:val="left"/>
      <w:pPr>
        <w:tabs>
          <w:tab w:val="num" w:pos="5760"/>
        </w:tabs>
        <w:ind w:left="5760" w:hanging="360"/>
      </w:pPr>
      <w:rPr>
        <w:rFonts w:ascii="Arial" w:hAnsi="Arial" w:hint="default"/>
      </w:rPr>
    </w:lvl>
    <w:lvl w:ilvl="8" w:tplc="8610A4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256016"/>
    <w:multiLevelType w:val="hybridMultilevel"/>
    <w:tmpl w:val="023E46FC"/>
    <w:lvl w:ilvl="0" w:tplc="B352C144">
      <w:start w:val="1"/>
      <w:numFmt w:val="bullet"/>
      <w:lvlText w:val="•"/>
      <w:lvlJc w:val="left"/>
      <w:pPr>
        <w:tabs>
          <w:tab w:val="num" w:pos="720"/>
        </w:tabs>
        <w:ind w:left="720" w:hanging="360"/>
      </w:pPr>
      <w:rPr>
        <w:rFonts w:ascii="Arial" w:hAnsi="Arial" w:hint="default"/>
      </w:rPr>
    </w:lvl>
    <w:lvl w:ilvl="1" w:tplc="C5500C3E" w:tentative="1">
      <w:start w:val="1"/>
      <w:numFmt w:val="bullet"/>
      <w:lvlText w:val="•"/>
      <w:lvlJc w:val="left"/>
      <w:pPr>
        <w:tabs>
          <w:tab w:val="num" w:pos="1440"/>
        </w:tabs>
        <w:ind w:left="1440" w:hanging="360"/>
      </w:pPr>
      <w:rPr>
        <w:rFonts w:ascii="Arial" w:hAnsi="Arial" w:hint="default"/>
      </w:rPr>
    </w:lvl>
    <w:lvl w:ilvl="2" w:tplc="FAF8C3C0" w:tentative="1">
      <w:start w:val="1"/>
      <w:numFmt w:val="bullet"/>
      <w:lvlText w:val="•"/>
      <w:lvlJc w:val="left"/>
      <w:pPr>
        <w:tabs>
          <w:tab w:val="num" w:pos="2160"/>
        </w:tabs>
        <w:ind w:left="2160" w:hanging="360"/>
      </w:pPr>
      <w:rPr>
        <w:rFonts w:ascii="Arial" w:hAnsi="Arial" w:hint="default"/>
      </w:rPr>
    </w:lvl>
    <w:lvl w:ilvl="3" w:tplc="2EBC2DAE" w:tentative="1">
      <w:start w:val="1"/>
      <w:numFmt w:val="bullet"/>
      <w:lvlText w:val="•"/>
      <w:lvlJc w:val="left"/>
      <w:pPr>
        <w:tabs>
          <w:tab w:val="num" w:pos="2880"/>
        </w:tabs>
        <w:ind w:left="2880" w:hanging="360"/>
      </w:pPr>
      <w:rPr>
        <w:rFonts w:ascii="Arial" w:hAnsi="Arial" w:hint="default"/>
      </w:rPr>
    </w:lvl>
    <w:lvl w:ilvl="4" w:tplc="EB6E6F8E" w:tentative="1">
      <w:start w:val="1"/>
      <w:numFmt w:val="bullet"/>
      <w:lvlText w:val="•"/>
      <w:lvlJc w:val="left"/>
      <w:pPr>
        <w:tabs>
          <w:tab w:val="num" w:pos="3600"/>
        </w:tabs>
        <w:ind w:left="3600" w:hanging="360"/>
      </w:pPr>
      <w:rPr>
        <w:rFonts w:ascii="Arial" w:hAnsi="Arial" w:hint="default"/>
      </w:rPr>
    </w:lvl>
    <w:lvl w:ilvl="5" w:tplc="15804136" w:tentative="1">
      <w:start w:val="1"/>
      <w:numFmt w:val="bullet"/>
      <w:lvlText w:val="•"/>
      <w:lvlJc w:val="left"/>
      <w:pPr>
        <w:tabs>
          <w:tab w:val="num" w:pos="4320"/>
        </w:tabs>
        <w:ind w:left="4320" w:hanging="360"/>
      </w:pPr>
      <w:rPr>
        <w:rFonts w:ascii="Arial" w:hAnsi="Arial" w:hint="default"/>
      </w:rPr>
    </w:lvl>
    <w:lvl w:ilvl="6" w:tplc="472CB128" w:tentative="1">
      <w:start w:val="1"/>
      <w:numFmt w:val="bullet"/>
      <w:lvlText w:val="•"/>
      <w:lvlJc w:val="left"/>
      <w:pPr>
        <w:tabs>
          <w:tab w:val="num" w:pos="5040"/>
        </w:tabs>
        <w:ind w:left="5040" w:hanging="360"/>
      </w:pPr>
      <w:rPr>
        <w:rFonts w:ascii="Arial" w:hAnsi="Arial" w:hint="default"/>
      </w:rPr>
    </w:lvl>
    <w:lvl w:ilvl="7" w:tplc="C61EFBA6" w:tentative="1">
      <w:start w:val="1"/>
      <w:numFmt w:val="bullet"/>
      <w:lvlText w:val="•"/>
      <w:lvlJc w:val="left"/>
      <w:pPr>
        <w:tabs>
          <w:tab w:val="num" w:pos="5760"/>
        </w:tabs>
        <w:ind w:left="5760" w:hanging="360"/>
      </w:pPr>
      <w:rPr>
        <w:rFonts w:ascii="Arial" w:hAnsi="Arial" w:hint="default"/>
      </w:rPr>
    </w:lvl>
    <w:lvl w:ilvl="8" w:tplc="BBD220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DA26CC"/>
    <w:multiLevelType w:val="hybridMultilevel"/>
    <w:tmpl w:val="1DCA393E"/>
    <w:lvl w:ilvl="0" w:tplc="91806036">
      <w:start w:val="1"/>
      <w:numFmt w:val="bullet"/>
      <w:lvlText w:val="•"/>
      <w:lvlJc w:val="left"/>
      <w:pPr>
        <w:tabs>
          <w:tab w:val="num" w:pos="360"/>
        </w:tabs>
        <w:ind w:left="360" w:hanging="360"/>
      </w:pPr>
      <w:rPr>
        <w:rFonts w:ascii="Arial" w:hAnsi="Arial" w:hint="default"/>
      </w:rPr>
    </w:lvl>
    <w:lvl w:ilvl="1" w:tplc="4B9ACA4E">
      <w:start w:val="1"/>
      <w:numFmt w:val="bullet"/>
      <w:lvlText w:val="•"/>
      <w:lvlJc w:val="left"/>
      <w:pPr>
        <w:tabs>
          <w:tab w:val="num" w:pos="1080"/>
        </w:tabs>
        <w:ind w:left="1080" w:hanging="360"/>
      </w:pPr>
      <w:rPr>
        <w:rFonts w:ascii="Arial" w:hAnsi="Arial" w:hint="default"/>
      </w:rPr>
    </w:lvl>
    <w:lvl w:ilvl="2" w:tplc="A5786836" w:tentative="1">
      <w:start w:val="1"/>
      <w:numFmt w:val="bullet"/>
      <w:lvlText w:val="•"/>
      <w:lvlJc w:val="left"/>
      <w:pPr>
        <w:tabs>
          <w:tab w:val="num" w:pos="1800"/>
        </w:tabs>
        <w:ind w:left="1800" w:hanging="360"/>
      </w:pPr>
      <w:rPr>
        <w:rFonts w:ascii="Arial" w:hAnsi="Arial" w:hint="default"/>
      </w:rPr>
    </w:lvl>
    <w:lvl w:ilvl="3" w:tplc="47562E66" w:tentative="1">
      <w:start w:val="1"/>
      <w:numFmt w:val="bullet"/>
      <w:lvlText w:val="•"/>
      <w:lvlJc w:val="left"/>
      <w:pPr>
        <w:tabs>
          <w:tab w:val="num" w:pos="2520"/>
        </w:tabs>
        <w:ind w:left="2520" w:hanging="360"/>
      </w:pPr>
      <w:rPr>
        <w:rFonts w:ascii="Arial" w:hAnsi="Arial" w:hint="default"/>
      </w:rPr>
    </w:lvl>
    <w:lvl w:ilvl="4" w:tplc="67129918" w:tentative="1">
      <w:start w:val="1"/>
      <w:numFmt w:val="bullet"/>
      <w:lvlText w:val="•"/>
      <w:lvlJc w:val="left"/>
      <w:pPr>
        <w:tabs>
          <w:tab w:val="num" w:pos="3240"/>
        </w:tabs>
        <w:ind w:left="3240" w:hanging="360"/>
      </w:pPr>
      <w:rPr>
        <w:rFonts w:ascii="Arial" w:hAnsi="Arial" w:hint="default"/>
      </w:rPr>
    </w:lvl>
    <w:lvl w:ilvl="5" w:tplc="AA1EB4FE" w:tentative="1">
      <w:start w:val="1"/>
      <w:numFmt w:val="bullet"/>
      <w:lvlText w:val="•"/>
      <w:lvlJc w:val="left"/>
      <w:pPr>
        <w:tabs>
          <w:tab w:val="num" w:pos="3960"/>
        </w:tabs>
        <w:ind w:left="3960" w:hanging="360"/>
      </w:pPr>
      <w:rPr>
        <w:rFonts w:ascii="Arial" w:hAnsi="Arial" w:hint="default"/>
      </w:rPr>
    </w:lvl>
    <w:lvl w:ilvl="6" w:tplc="E1063812" w:tentative="1">
      <w:start w:val="1"/>
      <w:numFmt w:val="bullet"/>
      <w:lvlText w:val="•"/>
      <w:lvlJc w:val="left"/>
      <w:pPr>
        <w:tabs>
          <w:tab w:val="num" w:pos="4680"/>
        </w:tabs>
        <w:ind w:left="4680" w:hanging="360"/>
      </w:pPr>
      <w:rPr>
        <w:rFonts w:ascii="Arial" w:hAnsi="Arial" w:hint="default"/>
      </w:rPr>
    </w:lvl>
    <w:lvl w:ilvl="7" w:tplc="852A1ADE" w:tentative="1">
      <w:start w:val="1"/>
      <w:numFmt w:val="bullet"/>
      <w:lvlText w:val="•"/>
      <w:lvlJc w:val="left"/>
      <w:pPr>
        <w:tabs>
          <w:tab w:val="num" w:pos="5400"/>
        </w:tabs>
        <w:ind w:left="5400" w:hanging="360"/>
      </w:pPr>
      <w:rPr>
        <w:rFonts w:ascii="Arial" w:hAnsi="Arial" w:hint="default"/>
      </w:rPr>
    </w:lvl>
    <w:lvl w:ilvl="8" w:tplc="28580F6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A280D43"/>
    <w:multiLevelType w:val="hybridMultilevel"/>
    <w:tmpl w:val="D94822FE"/>
    <w:lvl w:ilvl="0" w:tplc="B8041518">
      <w:start w:val="1"/>
      <w:numFmt w:val="bullet"/>
      <w:lvlText w:val="•"/>
      <w:lvlJc w:val="left"/>
      <w:pPr>
        <w:tabs>
          <w:tab w:val="num" w:pos="720"/>
        </w:tabs>
        <w:ind w:left="720" w:hanging="360"/>
      </w:pPr>
      <w:rPr>
        <w:rFonts w:ascii="Arial" w:hAnsi="Arial" w:hint="default"/>
      </w:rPr>
    </w:lvl>
    <w:lvl w:ilvl="1" w:tplc="AC2EF2D6">
      <w:start w:val="1"/>
      <w:numFmt w:val="bullet"/>
      <w:lvlText w:val="•"/>
      <w:lvlJc w:val="left"/>
      <w:pPr>
        <w:tabs>
          <w:tab w:val="num" w:pos="1440"/>
        </w:tabs>
        <w:ind w:left="1440" w:hanging="360"/>
      </w:pPr>
      <w:rPr>
        <w:rFonts w:ascii="Arial" w:hAnsi="Arial" w:hint="default"/>
      </w:rPr>
    </w:lvl>
    <w:lvl w:ilvl="2" w:tplc="B850551E" w:tentative="1">
      <w:start w:val="1"/>
      <w:numFmt w:val="bullet"/>
      <w:lvlText w:val="•"/>
      <w:lvlJc w:val="left"/>
      <w:pPr>
        <w:tabs>
          <w:tab w:val="num" w:pos="2160"/>
        </w:tabs>
        <w:ind w:left="2160" w:hanging="360"/>
      </w:pPr>
      <w:rPr>
        <w:rFonts w:ascii="Arial" w:hAnsi="Arial" w:hint="default"/>
      </w:rPr>
    </w:lvl>
    <w:lvl w:ilvl="3" w:tplc="EBC486F6" w:tentative="1">
      <w:start w:val="1"/>
      <w:numFmt w:val="bullet"/>
      <w:lvlText w:val="•"/>
      <w:lvlJc w:val="left"/>
      <w:pPr>
        <w:tabs>
          <w:tab w:val="num" w:pos="2880"/>
        </w:tabs>
        <w:ind w:left="2880" w:hanging="360"/>
      </w:pPr>
      <w:rPr>
        <w:rFonts w:ascii="Arial" w:hAnsi="Arial" w:hint="default"/>
      </w:rPr>
    </w:lvl>
    <w:lvl w:ilvl="4" w:tplc="31A29348" w:tentative="1">
      <w:start w:val="1"/>
      <w:numFmt w:val="bullet"/>
      <w:lvlText w:val="•"/>
      <w:lvlJc w:val="left"/>
      <w:pPr>
        <w:tabs>
          <w:tab w:val="num" w:pos="3600"/>
        </w:tabs>
        <w:ind w:left="3600" w:hanging="360"/>
      </w:pPr>
      <w:rPr>
        <w:rFonts w:ascii="Arial" w:hAnsi="Arial" w:hint="default"/>
      </w:rPr>
    </w:lvl>
    <w:lvl w:ilvl="5" w:tplc="952C299C" w:tentative="1">
      <w:start w:val="1"/>
      <w:numFmt w:val="bullet"/>
      <w:lvlText w:val="•"/>
      <w:lvlJc w:val="left"/>
      <w:pPr>
        <w:tabs>
          <w:tab w:val="num" w:pos="4320"/>
        </w:tabs>
        <w:ind w:left="4320" w:hanging="360"/>
      </w:pPr>
      <w:rPr>
        <w:rFonts w:ascii="Arial" w:hAnsi="Arial" w:hint="default"/>
      </w:rPr>
    </w:lvl>
    <w:lvl w:ilvl="6" w:tplc="D1D4514C" w:tentative="1">
      <w:start w:val="1"/>
      <w:numFmt w:val="bullet"/>
      <w:lvlText w:val="•"/>
      <w:lvlJc w:val="left"/>
      <w:pPr>
        <w:tabs>
          <w:tab w:val="num" w:pos="5040"/>
        </w:tabs>
        <w:ind w:left="5040" w:hanging="360"/>
      </w:pPr>
      <w:rPr>
        <w:rFonts w:ascii="Arial" w:hAnsi="Arial" w:hint="default"/>
      </w:rPr>
    </w:lvl>
    <w:lvl w:ilvl="7" w:tplc="393864AC" w:tentative="1">
      <w:start w:val="1"/>
      <w:numFmt w:val="bullet"/>
      <w:lvlText w:val="•"/>
      <w:lvlJc w:val="left"/>
      <w:pPr>
        <w:tabs>
          <w:tab w:val="num" w:pos="5760"/>
        </w:tabs>
        <w:ind w:left="5760" w:hanging="360"/>
      </w:pPr>
      <w:rPr>
        <w:rFonts w:ascii="Arial" w:hAnsi="Arial" w:hint="default"/>
      </w:rPr>
    </w:lvl>
    <w:lvl w:ilvl="8" w:tplc="7CBEF1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3E604F"/>
    <w:multiLevelType w:val="hybridMultilevel"/>
    <w:tmpl w:val="0730F65A"/>
    <w:lvl w:ilvl="0" w:tplc="76949B0A">
      <w:start w:val="1"/>
      <w:numFmt w:val="bullet"/>
      <w:lvlText w:val="•"/>
      <w:lvlJc w:val="left"/>
      <w:pPr>
        <w:tabs>
          <w:tab w:val="num" w:pos="720"/>
        </w:tabs>
        <w:ind w:left="720" w:hanging="360"/>
      </w:pPr>
      <w:rPr>
        <w:rFonts w:ascii="Arial,Sans-Serif" w:hAnsi="Arial,Sans-Serif" w:hint="default"/>
      </w:rPr>
    </w:lvl>
    <w:lvl w:ilvl="1" w:tplc="7EB8E3F4" w:tentative="1">
      <w:start w:val="1"/>
      <w:numFmt w:val="bullet"/>
      <w:lvlText w:val="•"/>
      <w:lvlJc w:val="left"/>
      <w:pPr>
        <w:tabs>
          <w:tab w:val="num" w:pos="1440"/>
        </w:tabs>
        <w:ind w:left="1440" w:hanging="360"/>
      </w:pPr>
      <w:rPr>
        <w:rFonts w:ascii="Arial,Sans-Serif" w:hAnsi="Arial,Sans-Serif" w:hint="default"/>
      </w:rPr>
    </w:lvl>
    <w:lvl w:ilvl="2" w:tplc="A7F61818" w:tentative="1">
      <w:start w:val="1"/>
      <w:numFmt w:val="bullet"/>
      <w:lvlText w:val="•"/>
      <w:lvlJc w:val="left"/>
      <w:pPr>
        <w:tabs>
          <w:tab w:val="num" w:pos="2160"/>
        </w:tabs>
        <w:ind w:left="2160" w:hanging="360"/>
      </w:pPr>
      <w:rPr>
        <w:rFonts w:ascii="Arial,Sans-Serif" w:hAnsi="Arial,Sans-Serif" w:hint="default"/>
      </w:rPr>
    </w:lvl>
    <w:lvl w:ilvl="3" w:tplc="DA6E3980" w:tentative="1">
      <w:start w:val="1"/>
      <w:numFmt w:val="bullet"/>
      <w:lvlText w:val="•"/>
      <w:lvlJc w:val="left"/>
      <w:pPr>
        <w:tabs>
          <w:tab w:val="num" w:pos="2880"/>
        </w:tabs>
        <w:ind w:left="2880" w:hanging="360"/>
      </w:pPr>
      <w:rPr>
        <w:rFonts w:ascii="Arial,Sans-Serif" w:hAnsi="Arial,Sans-Serif" w:hint="default"/>
      </w:rPr>
    </w:lvl>
    <w:lvl w:ilvl="4" w:tplc="5060DA8A" w:tentative="1">
      <w:start w:val="1"/>
      <w:numFmt w:val="bullet"/>
      <w:lvlText w:val="•"/>
      <w:lvlJc w:val="left"/>
      <w:pPr>
        <w:tabs>
          <w:tab w:val="num" w:pos="3600"/>
        </w:tabs>
        <w:ind w:left="3600" w:hanging="360"/>
      </w:pPr>
      <w:rPr>
        <w:rFonts w:ascii="Arial,Sans-Serif" w:hAnsi="Arial,Sans-Serif" w:hint="default"/>
      </w:rPr>
    </w:lvl>
    <w:lvl w:ilvl="5" w:tplc="9FEA3DFE" w:tentative="1">
      <w:start w:val="1"/>
      <w:numFmt w:val="bullet"/>
      <w:lvlText w:val="•"/>
      <w:lvlJc w:val="left"/>
      <w:pPr>
        <w:tabs>
          <w:tab w:val="num" w:pos="4320"/>
        </w:tabs>
        <w:ind w:left="4320" w:hanging="360"/>
      </w:pPr>
      <w:rPr>
        <w:rFonts w:ascii="Arial,Sans-Serif" w:hAnsi="Arial,Sans-Serif" w:hint="default"/>
      </w:rPr>
    </w:lvl>
    <w:lvl w:ilvl="6" w:tplc="CDC48D3A" w:tentative="1">
      <w:start w:val="1"/>
      <w:numFmt w:val="bullet"/>
      <w:lvlText w:val="•"/>
      <w:lvlJc w:val="left"/>
      <w:pPr>
        <w:tabs>
          <w:tab w:val="num" w:pos="5040"/>
        </w:tabs>
        <w:ind w:left="5040" w:hanging="360"/>
      </w:pPr>
      <w:rPr>
        <w:rFonts w:ascii="Arial,Sans-Serif" w:hAnsi="Arial,Sans-Serif" w:hint="default"/>
      </w:rPr>
    </w:lvl>
    <w:lvl w:ilvl="7" w:tplc="8C2023E0" w:tentative="1">
      <w:start w:val="1"/>
      <w:numFmt w:val="bullet"/>
      <w:lvlText w:val="•"/>
      <w:lvlJc w:val="left"/>
      <w:pPr>
        <w:tabs>
          <w:tab w:val="num" w:pos="5760"/>
        </w:tabs>
        <w:ind w:left="5760" w:hanging="360"/>
      </w:pPr>
      <w:rPr>
        <w:rFonts w:ascii="Arial,Sans-Serif" w:hAnsi="Arial,Sans-Serif" w:hint="default"/>
      </w:rPr>
    </w:lvl>
    <w:lvl w:ilvl="8" w:tplc="D35CF292" w:tentative="1">
      <w:start w:val="1"/>
      <w:numFmt w:val="bullet"/>
      <w:lvlText w:val="•"/>
      <w:lvlJc w:val="left"/>
      <w:pPr>
        <w:tabs>
          <w:tab w:val="num" w:pos="6480"/>
        </w:tabs>
        <w:ind w:left="6480" w:hanging="360"/>
      </w:pPr>
      <w:rPr>
        <w:rFonts w:ascii="Arial,Sans-Serif" w:hAnsi="Arial,Sans-Serif" w:hint="default"/>
      </w:rPr>
    </w:lvl>
  </w:abstractNum>
  <w:abstractNum w:abstractNumId="9" w15:restartNumberingAfterBreak="0">
    <w:nsid w:val="3D8A0EFC"/>
    <w:multiLevelType w:val="hybridMultilevel"/>
    <w:tmpl w:val="FEA25BC6"/>
    <w:lvl w:ilvl="0" w:tplc="2DF0A6C2">
      <w:start w:val="1"/>
      <w:numFmt w:val="bullet"/>
      <w:lvlText w:val="•"/>
      <w:lvlJc w:val="left"/>
      <w:pPr>
        <w:tabs>
          <w:tab w:val="num" w:pos="720"/>
        </w:tabs>
        <w:ind w:left="720" w:hanging="360"/>
      </w:pPr>
      <w:rPr>
        <w:rFonts w:ascii="Arial" w:hAnsi="Arial" w:hint="default"/>
      </w:rPr>
    </w:lvl>
    <w:lvl w:ilvl="1" w:tplc="0B680DDE">
      <w:start w:val="1"/>
      <w:numFmt w:val="bullet"/>
      <w:lvlText w:val="•"/>
      <w:lvlJc w:val="left"/>
      <w:pPr>
        <w:tabs>
          <w:tab w:val="num" w:pos="1440"/>
        </w:tabs>
        <w:ind w:left="1440" w:hanging="360"/>
      </w:pPr>
      <w:rPr>
        <w:rFonts w:ascii="Arial" w:hAnsi="Arial" w:hint="default"/>
      </w:rPr>
    </w:lvl>
    <w:lvl w:ilvl="2" w:tplc="72CEE938" w:tentative="1">
      <w:start w:val="1"/>
      <w:numFmt w:val="bullet"/>
      <w:lvlText w:val="•"/>
      <w:lvlJc w:val="left"/>
      <w:pPr>
        <w:tabs>
          <w:tab w:val="num" w:pos="2160"/>
        </w:tabs>
        <w:ind w:left="2160" w:hanging="360"/>
      </w:pPr>
      <w:rPr>
        <w:rFonts w:ascii="Arial" w:hAnsi="Arial" w:hint="default"/>
      </w:rPr>
    </w:lvl>
    <w:lvl w:ilvl="3" w:tplc="C2EA018E" w:tentative="1">
      <w:start w:val="1"/>
      <w:numFmt w:val="bullet"/>
      <w:lvlText w:val="•"/>
      <w:lvlJc w:val="left"/>
      <w:pPr>
        <w:tabs>
          <w:tab w:val="num" w:pos="2880"/>
        </w:tabs>
        <w:ind w:left="2880" w:hanging="360"/>
      </w:pPr>
      <w:rPr>
        <w:rFonts w:ascii="Arial" w:hAnsi="Arial" w:hint="default"/>
      </w:rPr>
    </w:lvl>
    <w:lvl w:ilvl="4" w:tplc="1CFC5672" w:tentative="1">
      <w:start w:val="1"/>
      <w:numFmt w:val="bullet"/>
      <w:lvlText w:val="•"/>
      <w:lvlJc w:val="left"/>
      <w:pPr>
        <w:tabs>
          <w:tab w:val="num" w:pos="3600"/>
        </w:tabs>
        <w:ind w:left="3600" w:hanging="360"/>
      </w:pPr>
      <w:rPr>
        <w:rFonts w:ascii="Arial" w:hAnsi="Arial" w:hint="default"/>
      </w:rPr>
    </w:lvl>
    <w:lvl w:ilvl="5" w:tplc="B712B56E" w:tentative="1">
      <w:start w:val="1"/>
      <w:numFmt w:val="bullet"/>
      <w:lvlText w:val="•"/>
      <w:lvlJc w:val="left"/>
      <w:pPr>
        <w:tabs>
          <w:tab w:val="num" w:pos="4320"/>
        </w:tabs>
        <w:ind w:left="4320" w:hanging="360"/>
      </w:pPr>
      <w:rPr>
        <w:rFonts w:ascii="Arial" w:hAnsi="Arial" w:hint="default"/>
      </w:rPr>
    </w:lvl>
    <w:lvl w:ilvl="6" w:tplc="E0E434C2" w:tentative="1">
      <w:start w:val="1"/>
      <w:numFmt w:val="bullet"/>
      <w:lvlText w:val="•"/>
      <w:lvlJc w:val="left"/>
      <w:pPr>
        <w:tabs>
          <w:tab w:val="num" w:pos="5040"/>
        </w:tabs>
        <w:ind w:left="5040" w:hanging="360"/>
      </w:pPr>
      <w:rPr>
        <w:rFonts w:ascii="Arial" w:hAnsi="Arial" w:hint="default"/>
      </w:rPr>
    </w:lvl>
    <w:lvl w:ilvl="7" w:tplc="59D82236" w:tentative="1">
      <w:start w:val="1"/>
      <w:numFmt w:val="bullet"/>
      <w:lvlText w:val="•"/>
      <w:lvlJc w:val="left"/>
      <w:pPr>
        <w:tabs>
          <w:tab w:val="num" w:pos="5760"/>
        </w:tabs>
        <w:ind w:left="5760" w:hanging="360"/>
      </w:pPr>
      <w:rPr>
        <w:rFonts w:ascii="Arial" w:hAnsi="Arial" w:hint="default"/>
      </w:rPr>
    </w:lvl>
    <w:lvl w:ilvl="8" w:tplc="B4E649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353BC6"/>
    <w:multiLevelType w:val="hybridMultilevel"/>
    <w:tmpl w:val="AA446756"/>
    <w:lvl w:ilvl="0" w:tplc="DC10DFFA">
      <w:start w:val="1"/>
      <w:numFmt w:val="bullet"/>
      <w:lvlText w:val="•"/>
      <w:lvlJc w:val="left"/>
      <w:pPr>
        <w:tabs>
          <w:tab w:val="num" w:pos="720"/>
        </w:tabs>
        <w:ind w:left="720" w:hanging="360"/>
      </w:pPr>
      <w:rPr>
        <w:rFonts w:ascii="Arial" w:hAnsi="Arial" w:hint="default"/>
      </w:rPr>
    </w:lvl>
    <w:lvl w:ilvl="1" w:tplc="2EFE1FB8" w:tentative="1">
      <w:start w:val="1"/>
      <w:numFmt w:val="bullet"/>
      <w:lvlText w:val="•"/>
      <w:lvlJc w:val="left"/>
      <w:pPr>
        <w:tabs>
          <w:tab w:val="num" w:pos="1440"/>
        </w:tabs>
        <w:ind w:left="1440" w:hanging="360"/>
      </w:pPr>
      <w:rPr>
        <w:rFonts w:ascii="Arial" w:hAnsi="Arial" w:hint="default"/>
      </w:rPr>
    </w:lvl>
    <w:lvl w:ilvl="2" w:tplc="32A09AA8" w:tentative="1">
      <w:start w:val="1"/>
      <w:numFmt w:val="bullet"/>
      <w:lvlText w:val="•"/>
      <w:lvlJc w:val="left"/>
      <w:pPr>
        <w:tabs>
          <w:tab w:val="num" w:pos="2160"/>
        </w:tabs>
        <w:ind w:left="2160" w:hanging="360"/>
      </w:pPr>
      <w:rPr>
        <w:rFonts w:ascii="Arial" w:hAnsi="Arial" w:hint="default"/>
      </w:rPr>
    </w:lvl>
    <w:lvl w:ilvl="3" w:tplc="9912CE46" w:tentative="1">
      <w:start w:val="1"/>
      <w:numFmt w:val="bullet"/>
      <w:lvlText w:val="•"/>
      <w:lvlJc w:val="left"/>
      <w:pPr>
        <w:tabs>
          <w:tab w:val="num" w:pos="2880"/>
        </w:tabs>
        <w:ind w:left="2880" w:hanging="360"/>
      </w:pPr>
      <w:rPr>
        <w:rFonts w:ascii="Arial" w:hAnsi="Arial" w:hint="default"/>
      </w:rPr>
    </w:lvl>
    <w:lvl w:ilvl="4" w:tplc="F65CB70C" w:tentative="1">
      <w:start w:val="1"/>
      <w:numFmt w:val="bullet"/>
      <w:lvlText w:val="•"/>
      <w:lvlJc w:val="left"/>
      <w:pPr>
        <w:tabs>
          <w:tab w:val="num" w:pos="3600"/>
        </w:tabs>
        <w:ind w:left="3600" w:hanging="360"/>
      </w:pPr>
      <w:rPr>
        <w:rFonts w:ascii="Arial" w:hAnsi="Arial" w:hint="default"/>
      </w:rPr>
    </w:lvl>
    <w:lvl w:ilvl="5" w:tplc="D28CDC48" w:tentative="1">
      <w:start w:val="1"/>
      <w:numFmt w:val="bullet"/>
      <w:lvlText w:val="•"/>
      <w:lvlJc w:val="left"/>
      <w:pPr>
        <w:tabs>
          <w:tab w:val="num" w:pos="4320"/>
        </w:tabs>
        <w:ind w:left="4320" w:hanging="360"/>
      </w:pPr>
      <w:rPr>
        <w:rFonts w:ascii="Arial" w:hAnsi="Arial" w:hint="default"/>
      </w:rPr>
    </w:lvl>
    <w:lvl w:ilvl="6" w:tplc="7AD6C48E" w:tentative="1">
      <w:start w:val="1"/>
      <w:numFmt w:val="bullet"/>
      <w:lvlText w:val="•"/>
      <w:lvlJc w:val="left"/>
      <w:pPr>
        <w:tabs>
          <w:tab w:val="num" w:pos="5040"/>
        </w:tabs>
        <w:ind w:left="5040" w:hanging="360"/>
      </w:pPr>
      <w:rPr>
        <w:rFonts w:ascii="Arial" w:hAnsi="Arial" w:hint="default"/>
      </w:rPr>
    </w:lvl>
    <w:lvl w:ilvl="7" w:tplc="10A4E35A" w:tentative="1">
      <w:start w:val="1"/>
      <w:numFmt w:val="bullet"/>
      <w:lvlText w:val="•"/>
      <w:lvlJc w:val="left"/>
      <w:pPr>
        <w:tabs>
          <w:tab w:val="num" w:pos="5760"/>
        </w:tabs>
        <w:ind w:left="5760" w:hanging="360"/>
      </w:pPr>
      <w:rPr>
        <w:rFonts w:ascii="Arial" w:hAnsi="Arial" w:hint="default"/>
      </w:rPr>
    </w:lvl>
    <w:lvl w:ilvl="8" w:tplc="90163F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4A5409"/>
    <w:multiLevelType w:val="hybridMultilevel"/>
    <w:tmpl w:val="506CB3B8"/>
    <w:lvl w:ilvl="0" w:tplc="438CB348">
      <w:start w:val="1"/>
      <w:numFmt w:val="bullet"/>
      <w:lvlText w:val="•"/>
      <w:lvlJc w:val="left"/>
      <w:pPr>
        <w:tabs>
          <w:tab w:val="num" w:pos="720"/>
        </w:tabs>
        <w:ind w:left="720" w:hanging="360"/>
      </w:pPr>
      <w:rPr>
        <w:rFonts w:ascii="Arial" w:hAnsi="Arial" w:hint="default"/>
      </w:rPr>
    </w:lvl>
    <w:lvl w:ilvl="1" w:tplc="475C0FB4" w:tentative="1">
      <w:start w:val="1"/>
      <w:numFmt w:val="bullet"/>
      <w:lvlText w:val="•"/>
      <w:lvlJc w:val="left"/>
      <w:pPr>
        <w:tabs>
          <w:tab w:val="num" w:pos="1440"/>
        </w:tabs>
        <w:ind w:left="1440" w:hanging="360"/>
      </w:pPr>
      <w:rPr>
        <w:rFonts w:ascii="Arial" w:hAnsi="Arial" w:hint="default"/>
      </w:rPr>
    </w:lvl>
    <w:lvl w:ilvl="2" w:tplc="DD2C9BBE" w:tentative="1">
      <w:start w:val="1"/>
      <w:numFmt w:val="bullet"/>
      <w:lvlText w:val="•"/>
      <w:lvlJc w:val="left"/>
      <w:pPr>
        <w:tabs>
          <w:tab w:val="num" w:pos="2160"/>
        </w:tabs>
        <w:ind w:left="2160" w:hanging="360"/>
      </w:pPr>
      <w:rPr>
        <w:rFonts w:ascii="Arial" w:hAnsi="Arial" w:hint="default"/>
      </w:rPr>
    </w:lvl>
    <w:lvl w:ilvl="3" w:tplc="454E1CBC" w:tentative="1">
      <w:start w:val="1"/>
      <w:numFmt w:val="bullet"/>
      <w:lvlText w:val="•"/>
      <w:lvlJc w:val="left"/>
      <w:pPr>
        <w:tabs>
          <w:tab w:val="num" w:pos="2880"/>
        </w:tabs>
        <w:ind w:left="2880" w:hanging="360"/>
      </w:pPr>
      <w:rPr>
        <w:rFonts w:ascii="Arial" w:hAnsi="Arial" w:hint="default"/>
      </w:rPr>
    </w:lvl>
    <w:lvl w:ilvl="4" w:tplc="A0149D5C" w:tentative="1">
      <w:start w:val="1"/>
      <w:numFmt w:val="bullet"/>
      <w:lvlText w:val="•"/>
      <w:lvlJc w:val="left"/>
      <w:pPr>
        <w:tabs>
          <w:tab w:val="num" w:pos="3600"/>
        </w:tabs>
        <w:ind w:left="3600" w:hanging="360"/>
      </w:pPr>
      <w:rPr>
        <w:rFonts w:ascii="Arial" w:hAnsi="Arial" w:hint="default"/>
      </w:rPr>
    </w:lvl>
    <w:lvl w:ilvl="5" w:tplc="471EA8E0" w:tentative="1">
      <w:start w:val="1"/>
      <w:numFmt w:val="bullet"/>
      <w:lvlText w:val="•"/>
      <w:lvlJc w:val="left"/>
      <w:pPr>
        <w:tabs>
          <w:tab w:val="num" w:pos="4320"/>
        </w:tabs>
        <w:ind w:left="4320" w:hanging="360"/>
      </w:pPr>
      <w:rPr>
        <w:rFonts w:ascii="Arial" w:hAnsi="Arial" w:hint="default"/>
      </w:rPr>
    </w:lvl>
    <w:lvl w:ilvl="6" w:tplc="43FED3C8" w:tentative="1">
      <w:start w:val="1"/>
      <w:numFmt w:val="bullet"/>
      <w:lvlText w:val="•"/>
      <w:lvlJc w:val="left"/>
      <w:pPr>
        <w:tabs>
          <w:tab w:val="num" w:pos="5040"/>
        </w:tabs>
        <w:ind w:left="5040" w:hanging="360"/>
      </w:pPr>
      <w:rPr>
        <w:rFonts w:ascii="Arial" w:hAnsi="Arial" w:hint="default"/>
      </w:rPr>
    </w:lvl>
    <w:lvl w:ilvl="7" w:tplc="2D94F118" w:tentative="1">
      <w:start w:val="1"/>
      <w:numFmt w:val="bullet"/>
      <w:lvlText w:val="•"/>
      <w:lvlJc w:val="left"/>
      <w:pPr>
        <w:tabs>
          <w:tab w:val="num" w:pos="5760"/>
        </w:tabs>
        <w:ind w:left="5760" w:hanging="360"/>
      </w:pPr>
      <w:rPr>
        <w:rFonts w:ascii="Arial" w:hAnsi="Arial" w:hint="default"/>
      </w:rPr>
    </w:lvl>
    <w:lvl w:ilvl="8" w:tplc="D0C6D7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836B87"/>
    <w:multiLevelType w:val="hybridMultilevel"/>
    <w:tmpl w:val="C50C05DE"/>
    <w:lvl w:ilvl="0" w:tplc="6F58E612">
      <w:start w:val="1"/>
      <w:numFmt w:val="bullet"/>
      <w:lvlText w:val="•"/>
      <w:lvlJc w:val="left"/>
      <w:pPr>
        <w:tabs>
          <w:tab w:val="num" w:pos="720"/>
        </w:tabs>
        <w:ind w:left="720" w:hanging="360"/>
      </w:pPr>
      <w:rPr>
        <w:rFonts w:ascii="Arial" w:hAnsi="Arial" w:hint="default"/>
      </w:rPr>
    </w:lvl>
    <w:lvl w:ilvl="1" w:tplc="03DC81D8">
      <w:start w:val="1"/>
      <w:numFmt w:val="bullet"/>
      <w:lvlText w:val="•"/>
      <w:lvlJc w:val="left"/>
      <w:pPr>
        <w:tabs>
          <w:tab w:val="num" w:pos="1440"/>
        </w:tabs>
        <w:ind w:left="1440" w:hanging="360"/>
      </w:pPr>
      <w:rPr>
        <w:rFonts w:ascii="Arial" w:hAnsi="Arial" w:hint="default"/>
      </w:rPr>
    </w:lvl>
    <w:lvl w:ilvl="2" w:tplc="DD3E1B7E" w:tentative="1">
      <w:start w:val="1"/>
      <w:numFmt w:val="bullet"/>
      <w:lvlText w:val="•"/>
      <w:lvlJc w:val="left"/>
      <w:pPr>
        <w:tabs>
          <w:tab w:val="num" w:pos="2160"/>
        </w:tabs>
        <w:ind w:left="2160" w:hanging="360"/>
      </w:pPr>
      <w:rPr>
        <w:rFonts w:ascii="Arial" w:hAnsi="Arial" w:hint="default"/>
      </w:rPr>
    </w:lvl>
    <w:lvl w:ilvl="3" w:tplc="127EF298" w:tentative="1">
      <w:start w:val="1"/>
      <w:numFmt w:val="bullet"/>
      <w:lvlText w:val="•"/>
      <w:lvlJc w:val="left"/>
      <w:pPr>
        <w:tabs>
          <w:tab w:val="num" w:pos="2880"/>
        </w:tabs>
        <w:ind w:left="2880" w:hanging="360"/>
      </w:pPr>
      <w:rPr>
        <w:rFonts w:ascii="Arial" w:hAnsi="Arial" w:hint="default"/>
      </w:rPr>
    </w:lvl>
    <w:lvl w:ilvl="4" w:tplc="5F64DFDC" w:tentative="1">
      <w:start w:val="1"/>
      <w:numFmt w:val="bullet"/>
      <w:lvlText w:val="•"/>
      <w:lvlJc w:val="left"/>
      <w:pPr>
        <w:tabs>
          <w:tab w:val="num" w:pos="3600"/>
        </w:tabs>
        <w:ind w:left="3600" w:hanging="360"/>
      </w:pPr>
      <w:rPr>
        <w:rFonts w:ascii="Arial" w:hAnsi="Arial" w:hint="default"/>
      </w:rPr>
    </w:lvl>
    <w:lvl w:ilvl="5" w:tplc="AABC83DA" w:tentative="1">
      <w:start w:val="1"/>
      <w:numFmt w:val="bullet"/>
      <w:lvlText w:val="•"/>
      <w:lvlJc w:val="left"/>
      <w:pPr>
        <w:tabs>
          <w:tab w:val="num" w:pos="4320"/>
        </w:tabs>
        <w:ind w:left="4320" w:hanging="360"/>
      </w:pPr>
      <w:rPr>
        <w:rFonts w:ascii="Arial" w:hAnsi="Arial" w:hint="default"/>
      </w:rPr>
    </w:lvl>
    <w:lvl w:ilvl="6" w:tplc="C99294DE" w:tentative="1">
      <w:start w:val="1"/>
      <w:numFmt w:val="bullet"/>
      <w:lvlText w:val="•"/>
      <w:lvlJc w:val="left"/>
      <w:pPr>
        <w:tabs>
          <w:tab w:val="num" w:pos="5040"/>
        </w:tabs>
        <w:ind w:left="5040" w:hanging="360"/>
      </w:pPr>
      <w:rPr>
        <w:rFonts w:ascii="Arial" w:hAnsi="Arial" w:hint="default"/>
      </w:rPr>
    </w:lvl>
    <w:lvl w:ilvl="7" w:tplc="8AE85D22" w:tentative="1">
      <w:start w:val="1"/>
      <w:numFmt w:val="bullet"/>
      <w:lvlText w:val="•"/>
      <w:lvlJc w:val="left"/>
      <w:pPr>
        <w:tabs>
          <w:tab w:val="num" w:pos="5760"/>
        </w:tabs>
        <w:ind w:left="5760" w:hanging="360"/>
      </w:pPr>
      <w:rPr>
        <w:rFonts w:ascii="Arial" w:hAnsi="Arial" w:hint="default"/>
      </w:rPr>
    </w:lvl>
    <w:lvl w:ilvl="8" w:tplc="4006B4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7531AF"/>
    <w:multiLevelType w:val="hybridMultilevel"/>
    <w:tmpl w:val="937225C4"/>
    <w:lvl w:ilvl="0" w:tplc="13FC0AA0">
      <w:start w:val="1"/>
      <w:numFmt w:val="bullet"/>
      <w:lvlText w:val="•"/>
      <w:lvlJc w:val="left"/>
      <w:pPr>
        <w:tabs>
          <w:tab w:val="num" w:pos="720"/>
        </w:tabs>
        <w:ind w:left="720" w:hanging="360"/>
      </w:pPr>
      <w:rPr>
        <w:rFonts w:ascii="Arial,Sans-Serif" w:hAnsi="Arial,Sans-Serif" w:hint="default"/>
      </w:rPr>
    </w:lvl>
    <w:lvl w:ilvl="1" w:tplc="07FCAB70" w:tentative="1">
      <w:start w:val="1"/>
      <w:numFmt w:val="bullet"/>
      <w:lvlText w:val="•"/>
      <w:lvlJc w:val="left"/>
      <w:pPr>
        <w:tabs>
          <w:tab w:val="num" w:pos="1440"/>
        </w:tabs>
        <w:ind w:left="1440" w:hanging="360"/>
      </w:pPr>
      <w:rPr>
        <w:rFonts w:ascii="Arial,Sans-Serif" w:hAnsi="Arial,Sans-Serif" w:hint="default"/>
      </w:rPr>
    </w:lvl>
    <w:lvl w:ilvl="2" w:tplc="77462104" w:tentative="1">
      <w:start w:val="1"/>
      <w:numFmt w:val="bullet"/>
      <w:lvlText w:val="•"/>
      <w:lvlJc w:val="left"/>
      <w:pPr>
        <w:tabs>
          <w:tab w:val="num" w:pos="2160"/>
        </w:tabs>
        <w:ind w:left="2160" w:hanging="360"/>
      </w:pPr>
      <w:rPr>
        <w:rFonts w:ascii="Arial,Sans-Serif" w:hAnsi="Arial,Sans-Serif" w:hint="default"/>
      </w:rPr>
    </w:lvl>
    <w:lvl w:ilvl="3" w:tplc="007AA006" w:tentative="1">
      <w:start w:val="1"/>
      <w:numFmt w:val="bullet"/>
      <w:lvlText w:val="•"/>
      <w:lvlJc w:val="left"/>
      <w:pPr>
        <w:tabs>
          <w:tab w:val="num" w:pos="2880"/>
        </w:tabs>
        <w:ind w:left="2880" w:hanging="360"/>
      </w:pPr>
      <w:rPr>
        <w:rFonts w:ascii="Arial,Sans-Serif" w:hAnsi="Arial,Sans-Serif" w:hint="default"/>
      </w:rPr>
    </w:lvl>
    <w:lvl w:ilvl="4" w:tplc="A712D34A" w:tentative="1">
      <w:start w:val="1"/>
      <w:numFmt w:val="bullet"/>
      <w:lvlText w:val="•"/>
      <w:lvlJc w:val="left"/>
      <w:pPr>
        <w:tabs>
          <w:tab w:val="num" w:pos="3600"/>
        </w:tabs>
        <w:ind w:left="3600" w:hanging="360"/>
      </w:pPr>
      <w:rPr>
        <w:rFonts w:ascii="Arial,Sans-Serif" w:hAnsi="Arial,Sans-Serif" w:hint="default"/>
      </w:rPr>
    </w:lvl>
    <w:lvl w:ilvl="5" w:tplc="35C055C0" w:tentative="1">
      <w:start w:val="1"/>
      <w:numFmt w:val="bullet"/>
      <w:lvlText w:val="•"/>
      <w:lvlJc w:val="left"/>
      <w:pPr>
        <w:tabs>
          <w:tab w:val="num" w:pos="4320"/>
        </w:tabs>
        <w:ind w:left="4320" w:hanging="360"/>
      </w:pPr>
      <w:rPr>
        <w:rFonts w:ascii="Arial,Sans-Serif" w:hAnsi="Arial,Sans-Serif" w:hint="default"/>
      </w:rPr>
    </w:lvl>
    <w:lvl w:ilvl="6" w:tplc="0CBCDE20" w:tentative="1">
      <w:start w:val="1"/>
      <w:numFmt w:val="bullet"/>
      <w:lvlText w:val="•"/>
      <w:lvlJc w:val="left"/>
      <w:pPr>
        <w:tabs>
          <w:tab w:val="num" w:pos="5040"/>
        </w:tabs>
        <w:ind w:left="5040" w:hanging="360"/>
      </w:pPr>
      <w:rPr>
        <w:rFonts w:ascii="Arial,Sans-Serif" w:hAnsi="Arial,Sans-Serif" w:hint="default"/>
      </w:rPr>
    </w:lvl>
    <w:lvl w:ilvl="7" w:tplc="F6420DFE" w:tentative="1">
      <w:start w:val="1"/>
      <w:numFmt w:val="bullet"/>
      <w:lvlText w:val="•"/>
      <w:lvlJc w:val="left"/>
      <w:pPr>
        <w:tabs>
          <w:tab w:val="num" w:pos="5760"/>
        </w:tabs>
        <w:ind w:left="5760" w:hanging="360"/>
      </w:pPr>
      <w:rPr>
        <w:rFonts w:ascii="Arial,Sans-Serif" w:hAnsi="Arial,Sans-Serif" w:hint="default"/>
      </w:rPr>
    </w:lvl>
    <w:lvl w:ilvl="8" w:tplc="4ED6D3A6" w:tentative="1">
      <w:start w:val="1"/>
      <w:numFmt w:val="bullet"/>
      <w:lvlText w:val="•"/>
      <w:lvlJc w:val="left"/>
      <w:pPr>
        <w:tabs>
          <w:tab w:val="num" w:pos="6480"/>
        </w:tabs>
        <w:ind w:left="6480" w:hanging="360"/>
      </w:pPr>
      <w:rPr>
        <w:rFonts w:ascii="Arial,Sans-Serif" w:hAnsi="Arial,Sans-Serif" w:hint="default"/>
      </w:rPr>
    </w:lvl>
  </w:abstractNum>
  <w:abstractNum w:abstractNumId="14" w15:restartNumberingAfterBreak="0">
    <w:nsid w:val="59943F9E"/>
    <w:multiLevelType w:val="hybridMultilevel"/>
    <w:tmpl w:val="A39AC23E"/>
    <w:lvl w:ilvl="0" w:tplc="10090001">
      <w:start w:val="1"/>
      <w:numFmt w:val="bullet"/>
      <w:lvlText w:val=""/>
      <w:lvlJc w:val="left"/>
      <w:pPr>
        <w:ind w:left="446" w:hanging="360"/>
      </w:pPr>
      <w:rPr>
        <w:rFonts w:ascii="Symbol" w:hAnsi="Symbol" w:hint="default"/>
      </w:rPr>
    </w:lvl>
    <w:lvl w:ilvl="1" w:tplc="10090003" w:tentative="1">
      <w:start w:val="1"/>
      <w:numFmt w:val="bullet"/>
      <w:lvlText w:val="o"/>
      <w:lvlJc w:val="left"/>
      <w:pPr>
        <w:ind w:left="1166" w:hanging="360"/>
      </w:pPr>
      <w:rPr>
        <w:rFonts w:ascii="Courier New" w:hAnsi="Courier New" w:cs="Courier New" w:hint="default"/>
      </w:rPr>
    </w:lvl>
    <w:lvl w:ilvl="2" w:tplc="10090005" w:tentative="1">
      <w:start w:val="1"/>
      <w:numFmt w:val="bullet"/>
      <w:lvlText w:val=""/>
      <w:lvlJc w:val="left"/>
      <w:pPr>
        <w:ind w:left="1886" w:hanging="360"/>
      </w:pPr>
      <w:rPr>
        <w:rFonts w:ascii="Wingdings" w:hAnsi="Wingdings" w:hint="default"/>
      </w:rPr>
    </w:lvl>
    <w:lvl w:ilvl="3" w:tplc="10090001" w:tentative="1">
      <w:start w:val="1"/>
      <w:numFmt w:val="bullet"/>
      <w:lvlText w:val=""/>
      <w:lvlJc w:val="left"/>
      <w:pPr>
        <w:ind w:left="2606" w:hanging="360"/>
      </w:pPr>
      <w:rPr>
        <w:rFonts w:ascii="Symbol" w:hAnsi="Symbol" w:hint="default"/>
      </w:rPr>
    </w:lvl>
    <w:lvl w:ilvl="4" w:tplc="10090003" w:tentative="1">
      <w:start w:val="1"/>
      <w:numFmt w:val="bullet"/>
      <w:lvlText w:val="o"/>
      <w:lvlJc w:val="left"/>
      <w:pPr>
        <w:ind w:left="3326" w:hanging="360"/>
      </w:pPr>
      <w:rPr>
        <w:rFonts w:ascii="Courier New" w:hAnsi="Courier New" w:cs="Courier New" w:hint="default"/>
      </w:rPr>
    </w:lvl>
    <w:lvl w:ilvl="5" w:tplc="10090005" w:tentative="1">
      <w:start w:val="1"/>
      <w:numFmt w:val="bullet"/>
      <w:lvlText w:val=""/>
      <w:lvlJc w:val="left"/>
      <w:pPr>
        <w:ind w:left="4046" w:hanging="360"/>
      </w:pPr>
      <w:rPr>
        <w:rFonts w:ascii="Wingdings" w:hAnsi="Wingdings" w:hint="default"/>
      </w:rPr>
    </w:lvl>
    <w:lvl w:ilvl="6" w:tplc="10090001" w:tentative="1">
      <w:start w:val="1"/>
      <w:numFmt w:val="bullet"/>
      <w:lvlText w:val=""/>
      <w:lvlJc w:val="left"/>
      <w:pPr>
        <w:ind w:left="4766" w:hanging="360"/>
      </w:pPr>
      <w:rPr>
        <w:rFonts w:ascii="Symbol" w:hAnsi="Symbol" w:hint="default"/>
      </w:rPr>
    </w:lvl>
    <w:lvl w:ilvl="7" w:tplc="10090003" w:tentative="1">
      <w:start w:val="1"/>
      <w:numFmt w:val="bullet"/>
      <w:lvlText w:val="o"/>
      <w:lvlJc w:val="left"/>
      <w:pPr>
        <w:ind w:left="5486" w:hanging="360"/>
      </w:pPr>
      <w:rPr>
        <w:rFonts w:ascii="Courier New" w:hAnsi="Courier New" w:cs="Courier New" w:hint="default"/>
      </w:rPr>
    </w:lvl>
    <w:lvl w:ilvl="8" w:tplc="10090005" w:tentative="1">
      <w:start w:val="1"/>
      <w:numFmt w:val="bullet"/>
      <w:lvlText w:val=""/>
      <w:lvlJc w:val="left"/>
      <w:pPr>
        <w:ind w:left="6206" w:hanging="360"/>
      </w:pPr>
      <w:rPr>
        <w:rFonts w:ascii="Wingdings" w:hAnsi="Wingdings" w:hint="default"/>
      </w:rPr>
    </w:lvl>
  </w:abstractNum>
  <w:abstractNum w:abstractNumId="15" w15:restartNumberingAfterBreak="0">
    <w:nsid w:val="5BBF76D3"/>
    <w:multiLevelType w:val="hybridMultilevel"/>
    <w:tmpl w:val="A8F0A1C8"/>
    <w:lvl w:ilvl="0" w:tplc="25B02B54">
      <w:start w:val="1"/>
      <w:numFmt w:val="bullet"/>
      <w:lvlText w:val="•"/>
      <w:lvlJc w:val="left"/>
      <w:pPr>
        <w:tabs>
          <w:tab w:val="num" w:pos="360"/>
        </w:tabs>
        <w:ind w:left="360" w:hanging="360"/>
      </w:pPr>
      <w:rPr>
        <w:rFonts w:ascii="Arial" w:hAnsi="Arial" w:hint="default"/>
      </w:rPr>
    </w:lvl>
    <w:lvl w:ilvl="1" w:tplc="8398E6CC">
      <w:start w:val="1"/>
      <w:numFmt w:val="bullet"/>
      <w:lvlText w:val="•"/>
      <w:lvlJc w:val="left"/>
      <w:pPr>
        <w:tabs>
          <w:tab w:val="num" w:pos="1080"/>
        </w:tabs>
        <w:ind w:left="1080" w:hanging="360"/>
      </w:pPr>
      <w:rPr>
        <w:rFonts w:ascii="Arial" w:hAnsi="Arial" w:hint="default"/>
      </w:rPr>
    </w:lvl>
    <w:lvl w:ilvl="2" w:tplc="CD54C068" w:tentative="1">
      <w:start w:val="1"/>
      <w:numFmt w:val="bullet"/>
      <w:lvlText w:val="•"/>
      <w:lvlJc w:val="left"/>
      <w:pPr>
        <w:tabs>
          <w:tab w:val="num" w:pos="1800"/>
        </w:tabs>
        <w:ind w:left="1800" w:hanging="360"/>
      </w:pPr>
      <w:rPr>
        <w:rFonts w:ascii="Arial" w:hAnsi="Arial" w:hint="default"/>
      </w:rPr>
    </w:lvl>
    <w:lvl w:ilvl="3" w:tplc="E9E6C7FC" w:tentative="1">
      <w:start w:val="1"/>
      <w:numFmt w:val="bullet"/>
      <w:lvlText w:val="•"/>
      <w:lvlJc w:val="left"/>
      <w:pPr>
        <w:tabs>
          <w:tab w:val="num" w:pos="2520"/>
        </w:tabs>
        <w:ind w:left="2520" w:hanging="360"/>
      </w:pPr>
      <w:rPr>
        <w:rFonts w:ascii="Arial" w:hAnsi="Arial" w:hint="default"/>
      </w:rPr>
    </w:lvl>
    <w:lvl w:ilvl="4" w:tplc="B57AA53E" w:tentative="1">
      <w:start w:val="1"/>
      <w:numFmt w:val="bullet"/>
      <w:lvlText w:val="•"/>
      <w:lvlJc w:val="left"/>
      <w:pPr>
        <w:tabs>
          <w:tab w:val="num" w:pos="3240"/>
        </w:tabs>
        <w:ind w:left="3240" w:hanging="360"/>
      </w:pPr>
      <w:rPr>
        <w:rFonts w:ascii="Arial" w:hAnsi="Arial" w:hint="default"/>
      </w:rPr>
    </w:lvl>
    <w:lvl w:ilvl="5" w:tplc="D15C346C" w:tentative="1">
      <w:start w:val="1"/>
      <w:numFmt w:val="bullet"/>
      <w:lvlText w:val="•"/>
      <w:lvlJc w:val="left"/>
      <w:pPr>
        <w:tabs>
          <w:tab w:val="num" w:pos="3960"/>
        </w:tabs>
        <w:ind w:left="3960" w:hanging="360"/>
      </w:pPr>
      <w:rPr>
        <w:rFonts w:ascii="Arial" w:hAnsi="Arial" w:hint="default"/>
      </w:rPr>
    </w:lvl>
    <w:lvl w:ilvl="6" w:tplc="A176CEF0" w:tentative="1">
      <w:start w:val="1"/>
      <w:numFmt w:val="bullet"/>
      <w:lvlText w:val="•"/>
      <w:lvlJc w:val="left"/>
      <w:pPr>
        <w:tabs>
          <w:tab w:val="num" w:pos="4680"/>
        </w:tabs>
        <w:ind w:left="4680" w:hanging="360"/>
      </w:pPr>
      <w:rPr>
        <w:rFonts w:ascii="Arial" w:hAnsi="Arial" w:hint="default"/>
      </w:rPr>
    </w:lvl>
    <w:lvl w:ilvl="7" w:tplc="5E2421F2" w:tentative="1">
      <w:start w:val="1"/>
      <w:numFmt w:val="bullet"/>
      <w:lvlText w:val="•"/>
      <w:lvlJc w:val="left"/>
      <w:pPr>
        <w:tabs>
          <w:tab w:val="num" w:pos="5400"/>
        </w:tabs>
        <w:ind w:left="5400" w:hanging="360"/>
      </w:pPr>
      <w:rPr>
        <w:rFonts w:ascii="Arial" w:hAnsi="Arial" w:hint="default"/>
      </w:rPr>
    </w:lvl>
    <w:lvl w:ilvl="8" w:tplc="B72E11D0"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EA36D73"/>
    <w:multiLevelType w:val="hybridMultilevel"/>
    <w:tmpl w:val="573C0E16"/>
    <w:lvl w:ilvl="0" w:tplc="A0543F46">
      <w:start w:val="1"/>
      <w:numFmt w:val="bullet"/>
      <w:lvlText w:val="•"/>
      <w:lvlJc w:val="left"/>
      <w:pPr>
        <w:tabs>
          <w:tab w:val="num" w:pos="720"/>
        </w:tabs>
        <w:ind w:left="720" w:hanging="360"/>
      </w:pPr>
      <w:rPr>
        <w:rFonts w:ascii="Arial" w:hAnsi="Arial" w:hint="default"/>
      </w:rPr>
    </w:lvl>
    <w:lvl w:ilvl="1" w:tplc="CAA4AB08">
      <w:start w:val="1"/>
      <w:numFmt w:val="bullet"/>
      <w:lvlText w:val="•"/>
      <w:lvlJc w:val="left"/>
      <w:pPr>
        <w:tabs>
          <w:tab w:val="num" w:pos="1440"/>
        </w:tabs>
        <w:ind w:left="1440" w:hanging="360"/>
      </w:pPr>
      <w:rPr>
        <w:rFonts w:ascii="Arial" w:hAnsi="Arial" w:hint="default"/>
      </w:rPr>
    </w:lvl>
    <w:lvl w:ilvl="2" w:tplc="E6B0734E" w:tentative="1">
      <w:start w:val="1"/>
      <w:numFmt w:val="bullet"/>
      <w:lvlText w:val="•"/>
      <w:lvlJc w:val="left"/>
      <w:pPr>
        <w:tabs>
          <w:tab w:val="num" w:pos="2160"/>
        </w:tabs>
        <w:ind w:left="2160" w:hanging="360"/>
      </w:pPr>
      <w:rPr>
        <w:rFonts w:ascii="Arial" w:hAnsi="Arial" w:hint="default"/>
      </w:rPr>
    </w:lvl>
    <w:lvl w:ilvl="3" w:tplc="032ABDA6" w:tentative="1">
      <w:start w:val="1"/>
      <w:numFmt w:val="bullet"/>
      <w:lvlText w:val="•"/>
      <w:lvlJc w:val="left"/>
      <w:pPr>
        <w:tabs>
          <w:tab w:val="num" w:pos="2880"/>
        </w:tabs>
        <w:ind w:left="2880" w:hanging="360"/>
      </w:pPr>
      <w:rPr>
        <w:rFonts w:ascii="Arial" w:hAnsi="Arial" w:hint="default"/>
      </w:rPr>
    </w:lvl>
    <w:lvl w:ilvl="4" w:tplc="4016E21E" w:tentative="1">
      <w:start w:val="1"/>
      <w:numFmt w:val="bullet"/>
      <w:lvlText w:val="•"/>
      <w:lvlJc w:val="left"/>
      <w:pPr>
        <w:tabs>
          <w:tab w:val="num" w:pos="3600"/>
        </w:tabs>
        <w:ind w:left="3600" w:hanging="360"/>
      </w:pPr>
      <w:rPr>
        <w:rFonts w:ascii="Arial" w:hAnsi="Arial" w:hint="default"/>
      </w:rPr>
    </w:lvl>
    <w:lvl w:ilvl="5" w:tplc="20F6D33E" w:tentative="1">
      <w:start w:val="1"/>
      <w:numFmt w:val="bullet"/>
      <w:lvlText w:val="•"/>
      <w:lvlJc w:val="left"/>
      <w:pPr>
        <w:tabs>
          <w:tab w:val="num" w:pos="4320"/>
        </w:tabs>
        <w:ind w:left="4320" w:hanging="360"/>
      </w:pPr>
      <w:rPr>
        <w:rFonts w:ascii="Arial" w:hAnsi="Arial" w:hint="default"/>
      </w:rPr>
    </w:lvl>
    <w:lvl w:ilvl="6" w:tplc="A2E24B92" w:tentative="1">
      <w:start w:val="1"/>
      <w:numFmt w:val="bullet"/>
      <w:lvlText w:val="•"/>
      <w:lvlJc w:val="left"/>
      <w:pPr>
        <w:tabs>
          <w:tab w:val="num" w:pos="5040"/>
        </w:tabs>
        <w:ind w:left="5040" w:hanging="360"/>
      </w:pPr>
      <w:rPr>
        <w:rFonts w:ascii="Arial" w:hAnsi="Arial" w:hint="default"/>
      </w:rPr>
    </w:lvl>
    <w:lvl w:ilvl="7" w:tplc="AB3EF258" w:tentative="1">
      <w:start w:val="1"/>
      <w:numFmt w:val="bullet"/>
      <w:lvlText w:val="•"/>
      <w:lvlJc w:val="left"/>
      <w:pPr>
        <w:tabs>
          <w:tab w:val="num" w:pos="5760"/>
        </w:tabs>
        <w:ind w:left="5760" w:hanging="360"/>
      </w:pPr>
      <w:rPr>
        <w:rFonts w:ascii="Arial" w:hAnsi="Arial" w:hint="default"/>
      </w:rPr>
    </w:lvl>
    <w:lvl w:ilvl="8" w:tplc="DEC240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7B2A44"/>
    <w:multiLevelType w:val="hybridMultilevel"/>
    <w:tmpl w:val="4D50633C"/>
    <w:lvl w:ilvl="0" w:tplc="53788B42">
      <w:start w:val="1"/>
      <w:numFmt w:val="bullet"/>
      <w:lvlText w:val="–"/>
      <w:lvlJc w:val="left"/>
      <w:pPr>
        <w:tabs>
          <w:tab w:val="num" w:pos="720"/>
        </w:tabs>
        <w:ind w:left="720" w:hanging="360"/>
      </w:pPr>
      <w:rPr>
        <w:rFonts w:ascii="Arial" w:hAnsi="Arial" w:hint="default"/>
      </w:rPr>
    </w:lvl>
    <w:lvl w:ilvl="1" w:tplc="0CAA3B80">
      <w:start w:val="1"/>
      <w:numFmt w:val="bullet"/>
      <w:lvlText w:val="–"/>
      <w:lvlJc w:val="left"/>
      <w:pPr>
        <w:tabs>
          <w:tab w:val="num" w:pos="1440"/>
        </w:tabs>
        <w:ind w:left="1440" w:hanging="360"/>
      </w:pPr>
      <w:rPr>
        <w:rFonts w:ascii="Arial" w:hAnsi="Arial" w:hint="default"/>
      </w:rPr>
    </w:lvl>
    <w:lvl w:ilvl="2" w:tplc="EBCC7004" w:tentative="1">
      <w:start w:val="1"/>
      <w:numFmt w:val="bullet"/>
      <w:lvlText w:val="–"/>
      <w:lvlJc w:val="left"/>
      <w:pPr>
        <w:tabs>
          <w:tab w:val="num" w:pos="2160"/>
        </w:tabs>
        <w:ind w:left="2160" w:hanging="360"/>
      </w:pPr>
      <w:rPr>
        <w:rFonts w:ascii="Arial" w:hAnsi="Arial" w:hint="default"/>
      </w:rPr>
    </w:lvl>
    <w:lvl w:ilvl="3" w:tplc="DB087EA2" w:tentative="1">
      <w:start w:val="1"/>
      <w:numFmt w:val="bullet"/>
      <w:lvlText w:val="–"/>
      <w:lvlJc w:val="left"/>
      <w:pPr>
        <w:tabs>
          <w:tab w:val="num" w:pos="2880"/>
        </w:tabs>
        <w:ind w:left="2880" w:hanging="360"/>
      </w:pPr>
      <w:rPr>
        <w:rFonts w:ascii="Arial" w:hAnsi="Arial" w:hint="default"/>
      </w:rPr>
    </w:lvl>
    <w:lvl w:ilvl="4" w:tplc="9B92BDD2" w:tentative="1">
      <w:start w:val="1"/>
      <w:numFmt w:val="bullet"/>
      <w:lvlText w:val="–"/>
      <w:lvlJc w:val="left"/>
      <w:pPr>
        <w:tabs>
          <w:tab w:val="num" w:pos="3600"/>
        </w:tabs>
        <w:ind w:left="3600" w:hanging="360"/>
      </w:pPr>
      <w:rPr>
        <w:rFonts w:ascii="Arial" w:hAnsi="Arial" w:hint="default"/>
      </w:rPr>
    </w:lvl>
    <w:lvl w:ilvl="5" w:tplc="D7EC21FC" w:tentative="1">
      <w:start w:val="1"/>
      <w:numFmt w:val="bullet"/>
      <w:lvlText w:val="–"/>
      <w:lvlJc w:val="left"/>
      <w:pPr>
        <w:tabs>
          <w:tab w:val="num" w:pos="4320"/>
        </w:tabs>
        <w:ind w:left="4320" w:hanging="360"/>
      </w:pPr>
      <w:rPr>
        <w:rFonts w:ascii="Arial" w:hAnsi="Arial" w:hint="default"/>
      </w:rPr>
    </w:lvl>
    <w:lvl w:ilvl="6" w:tplc="2C2A975C" w:tentative="1">
      <w:start w:val="1"/>
      <w:numFmt w:val="bullet"/>
      <w:lvlText w:val="–"/>
      <w:lvlJc w:val="left"/>
      <w:pPr>
        <w:tabs>
          <w:tab w:val="num" w:pos="5040"/>
        </w:tabs>
        <w:ind w:left="5040" w:hanging="360"/>
      </w:pPr>
      <w:rPr>
        <w:rFonts w:ascii="Arial" w:hAnsi="Arial" w:hint="default"/>
      </w:rPr>
    </w:lvl>
    <w:lvl w:ilvl="7" w:tplc="4A86819E" w:tentative="1">
      <w:start w:val="1"/>
      <w:numFmt w:val="bullet"/>
      <w:lvlText w:val="–"/>
      <w:lvlJc w:val="left"/>
      <w:pPr>
        <w:tabs>
          <w:tab w:val="num" w:pos="5760"/>
        </w:tabs>
        <w:ind w:left="5760" w:hanging="360"/>
      </w:pPr>
      <w:rPr>
        <w:rFonts w:ascii="Arial" w:hAnsi="Arial" w:hint="default"/>
      </w:rPr>
    </w:lvl>
    <w:lvl w:ilvl="8" w:tplc="13C6182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0D5F62"/>
    <w:multiLevelType w:val="hybridMultilevel"/>
    <w:tmpl w:val="F4EC83A0"/>
    <w:lvl w:ilvl="0" w:tplc="F85ECDE4">
      <w:start w:val="1"/>
      <w:numFmt w:val="bullet"/>
      <w:lvlText w:val="•"/>
      <w:lvlJc w:val="left"/>
      <w:pPr>
        <w:tabs>
          <w:tab w:val="num" w:pos="720"/>
        </w:tabs>
        <w:ind w:left="720" w:hanging="360"/>
      </w:pPr>
      <w:rPr>
        <w:rFonts w:ascii="Arial" w:hAnsi="Arial" w:hint="default"/>
      </w:rPr>
    </w:lvl>
    <w:lvl w:ilvl="1" w:tplc="24CAD426">
      <w:start w:val="1"/>
      <w:numFmt w:val="bullet"/>
      <w:lvlText w:val="•"/>
      <w:lvlJc w:val="left"/>
      <w:pPr>
        <w:tabs>
          <w:tab w:val="num" w:pos="1440"/>
        </w:tabs>
        <w:ind w:left="1440" w:hanging="360"/>
      </w:pPr>
      <w:rPr>
        <w:rFonts w:ascii="Arial" w:hAnsi="Arial" w:hint="default"/>
      </w:rPr>
    </w:lvl>
    <w:lvl w:ilvl="2" w:tplc="65329DC4" w:tentative="1">
      <w:start w:val="1"/>
      <w:numFmt w:val="bullet"/>
      <w:lvlText w:val="•"/>
      <w:lvlJc w:val="left"/>
      <w:pPr>
        <w:tabs>
          <w:tab w:val="num" w:pos="2160"/>
        </w:tabs>
        <w:ind w:left="2160" w:hanging="360"/>
      </w:pPr>
      <w:rPr>
        <w:rFonts w:ascii="Arial" w:hAnsi="Arial" w:hint="default"/>
      </w:rPr>
    </w:lvl>
    <w:lvl w:ilvl="3" w:tplc="EC204AD0" w:tentative="1">
      <w:start w:val="1"/>
      <w:numFmt w:val="bullet"/>
      <w:lvlText w:val="•"/>
      <w:lvlJc w:val="left"/>
      <w:pPr>
        <w:tabs>
          <w:tab w:val="num" w:pos="2880"/>
        </w:tabs>
        <w:ind w:left="2880" w:hanging="360"/>
      </w:pPr>
      <w:rPr>
        <w:rFonts w:ascii="Arial" w:hAnsi="Arial" w:hint="default"/>
      </w:rPr>
    </w:lvl>
    <w:lvl w:ilvl="4" w:tplc="5AA83952" w:tentative="1">
      <w:start w:val="1"/>
      <w:numFmt w:val="bullet"/>
      <w:lvlText w:val="•"/>
      <w:lvlJc w:val="left"/>
      <w:pPr>
        <w:tabs>
          <w:tab w:val="num" w:pos="3600"/>
        </w:tabs>
        <w:ind w:left="3600" w:hanging="360"/>
      </w:pPr>
      <w:rPr>
        <w:rFonts w:ascii="Arial" w:hAnsi="Arial" w:hint="default"/>
      </w:rPr>
    </w:lvl>
    <w:lvl w:ilvl="5" w:tplc="90860396" w:tentative="1">
      <w:start w:val="1"/>
      <w:numFmt w:val="bullet"/>
      <w:lvlText w:val="•"/>
      <w:lvlJc w:val="left"/>
      <w:pPr>
        <w:tabs>
          <w:tab w:val="num" w:pos="4320"/>
        </w:tabs>
        <w:ind w:left="4320" w:hanging="360"/>
      </w:pPr>
      <w:rPr>
        <w:rFonts w:ascii="Arial" w:hAnsi="Arial" w:hint="default"/>
      </w:rPr>
    </w:lvl>
    <w:lvl w:ilvl="6" w:tplc="0570EC20" w:tentative="1">
      <w:start w:val="1"/>
      <w:numFmt w:val="bullet"/>
      <w:lvlText w:val="•"/>
      <w:lvlJc w:val="left"/>
      <w:pPr>
        <w:tabs>
          <w:tab w:val="num" w:pos="5040"/>
        </w:tabs>
        <w:ind w:left="5040" w:hanging="360"/>
      </w:pPr>
      <w:rPr>
        <w:rFonts w:ascii="Arial" w:hAnsi="Arial" w:hint="default"/>
      </w:rPr>
    </w:lvl>
    <w:lvl w:ilvl="7" w:tplc="30860C1E" w:tentative="1">
      <w:start w:val="1"/>
      <w:numFmt w:val="bullet"/>
      <w:lvlText w:val="•"/>
      <w:lvlJc w:val="left"/>
      <w:pPr>
        <w:tabs>
          <w:tab w:val="num" w:pos="5760"/>
        </w:tabs>
        <w:ind w:left="5760" w:hanging="360"/>
      </w:pPr>
      <w:rPr>
        <w:rFonts w:ascii="Arial" w:hAnsi="Arial" w:hint="default"/>
      </w:rPr>
    </w:lvl>
    <w:lvl w:ilvl="8" w:tplc="46FEDF6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5621D6"/>
    <w:multiLevelType w:val="hybridMultilevel"/>
    <w:tmpl w:val="6C9CFD34"/>
    <w:lvl w:ilvl="0" w:tplc="3A3090CC">
      <w:start w:val="1"/>
      <w:numFmt w:val="bullet"/>
      <w:lvlText w:val="•"/>
      <w:lvlJc w:val="left"/>
      <w:pPr>
        <w:tabs>
          <w:tab w:val="num" w:pos="720"/>
        </w:tabs>
        <w:ind w:left="720" w:hanging="360"/>
      </w:pPr>
      <w:rPr>
        <w:rFonts w:ascii="Arial" w:hAnsi="Arial" w:hint="default"/>
      </w:rPr>
    </w:lvl>
    <w:lvl w:ilvl="1" w:tplc="77F20EDC" w:tentative="1">
      <w:start w:val="1"/>
      <w:numFmt w:val="bullet"/>
      <w:lvlText w:val="•"/>
      <w:lvlJc w:val="left"/>
      <w:pPr>
        <w:tabs>
          <w:tab w:val="num" w:pos="1440"/>
        </w:tabs>
        <w:ind w:left="1440" w:hanging="360"/>
      </w:pPr>
      <w:rPr>
        <w:rFonts w:ascii="Arial" w:hAnsi="Arial" w:hint="default"/>
      </w:rPr>
    </w:lvl>
    <w:lvl w:ilvl="2" w:tplc="86C6D63A" w:tentative="1">
      <w:start w:val="1"/>
      <w:numFmt w:val="bullet"/>
      <w:lvlText w:val="•"/>
      <w:lvlJc w:val="left"/>
      <w:pPr>
        <w:tabs>
          <w:tab w:val="num" w:pos="2160"/>
        </w:tabs>
        <w:ind w:left="2160" w:hanging="360"/>
      </w:pPr>
      <w:rPr>
        <w:rFonts w:ascii="Arial" w:hAnsi="Arial" w:hint="default"/>
      </w:rPr>
    </w:lvl>
    <w:lvl w:ilvl="3" w:tplc="189C7126" w:tentative="1">
      <w:start w:val="1"/>
      <w:numFmt w:val="bullet"/>
      <w:lvlText w:val="•"/>
      <w:lvlJc w:val="left"/>
      <w:pPr>
        <w:tabs>
          <w:tab w:val="num" w:pos="2880"/>
        </w:tabs>
        <w:ind w:left="2880" w:hanging="360"/>
      </w:pPr>
      <w:rPr>
        <w:rFonts w:ascii="Arial" w:hAnsi="Arial" w:hint="default"/>
      </w:rPr>
    </w:lvl>
    <w:lvl w:ilvl="4" w:tplc="27684B12" w:tentative="1">
      <w:start w:val="1"/>
      <w:numFmt w:val="bullet"/>
      <w:lvlText w:val="•"/>
      <w:lvlJc w:val="left"/>
      <w:pPr>
        <w:tabs>
          <w:tab w:val="num" w:pos="3600"/>
        </w:tabs>
        <w:ind w:left="3600" w:hanging="360"/>
      </w:pPr>
      <w:rPr>
        <w:rFonts w:ascii="Arial" w:hAnsi="Arial" w:hint="default"/>
      </w:rPr>
    </w:lvl>
    <w:lvl w:ilvl="5" w:tplc="4EC8DD7E" w:tentative="1">
      <w:start w:val="1"/>
      <w:numFmt w:val="bullet"/>
      <w:lvlText w:val="•"/>
      <w:lvlJc w:val="left"/>
      <w:pPr>
        <w:tabs>
          <w:tab w:val="num" w:pos="4320"/>
        </w:tabs>
        <w:ind w:left="4320" w:hanging="360"/>
      </w:pPr>
      <w:rPr>
        <w:rFonts w:ascii="Arial" w:hAnsi="Arial" w:hint="default"/>
      </w:rPr>
    </w:lvl>
    <w:lvl w:ilvl="6" w:tplc="E784475A" w:tentative="1">
      <w:start w:val="1"/>
      <w:numFmt w:val="bullet"/>
      <w:lvlText w:val="•"/>
      <w:lvlJc w:val="left"/>
      <w:pPr>
        <w:tabs>
          <w:tab w:val="num" w:pos="5040"/>
        </w:tabs>
        <w:ind w:left="5040" w:hanging="360"/>
      </w:pPr>
      <w:rPr>
        <w:rFonts w:ascii="Arial" w:hAnsi="Arial" w:hint="default"/>
      </w:rPr>
    </w:lvl>
    <w:lvl w:ilvl="7" w:tplc="BC3AA20A" w:tentative="1">
      <w:start w:val="1"/>
      <w:numFmt w:val="bullet"/>
      <w:lvlText w:val="•"/>
      <w:lvlJc w:val="left"/>
      <w:pPr>
        <w:tabs>
          <w:tab w:val="num" w:pos="5760"/>
        </w:tabs>
        <w:ind w:left="5760" w:hanging="360"/>
      </w:pPr>
      <w:rPr>
        <w:rFonts w:ascii="Arial" w:hAnsi="Arial" w:hint="default"/>
      </w:rPr>
    </w:lvl>
    <w:lvl w:ilvl="8" w:tplc="EB0A67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8F65CB"/>
    <w:multiLevelType w:val="multilevel"/>
    <w:tmpl w:val="F5787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D74755"/>
    <w:multiLevelType w:val="hybridMultilevel"/>
    <w:tmpl w:val="90CA3608"/>
    <w:lvl w:ilvl="0" w:tplc="3C526BAE">
      <w:start w:val="1"/>
      <w:numFmt w:val="bullet"/>
      <w:lvlText w:val="•"/>
      <w:lvlJc w:val="left"/>
      <w:pPr>
        <w:tabs>
          <w:tab w:val="num" w:pos="720"/>
        </w:tabs>
        <w:ind w:left="720" w:hanging="360"/>
      </w:pPr>
      <w:rPr>
        <w:rFonts w:ascii="Arial" w:hAnsi="Arial" w:hint="default"/>
      </w:rPr>
    </w:lvl>
    <w:lvl w:ilvl="1" w:tplc="71A077D0" w:tentative="1">
      <w:start w:val="1"/>
      <w:numFmt w:val="bullet"/>
      <w:lvlText w:val="•"/>
      <w:lvlJc w:val="left"/>
      <w:pPr>
        <w:tabs>
          <w:tab w:val="num" w:pos="1440"/>
        </w:tabs>
        <w:ind w:left="1440" w:hanging="360"/>
      </w:pPr>
      <w:rPr>
        <w:rFonts w:ascii="Arial" w:hAnsi="Arial" w:hint="default"/>
      </w:rPr>
    </w:lvl>
    <w:lvl w:ilvl="2" w:tplc="C73A8210" w:tentative="1">
      <w:start w:val="1"/>
      <w:numFmt w:val="bullet"/>
      <w:lvlText w:val="•"/>
      <w:lvlJc w:val="left"/>
      <w:pPr>
        <w:tabs>
          <w:tab w:val="num" w:pos="2160"/>
        </w:tabs>
        <w:ind w:left="2160" w:hanging="360"/>
      </w:pPr>
      <w:rPr>
        <w:rFonts w:ascii="Arial" w:hAnsi="Arial" w:hint="default"/>
      </w:rPr>
    </w:lvl>
    <w:lvl w:ilvl="3" w:tplc="3CF4C3FA" w:tentative="1">
      <w:start w:val="1"/>
      <w:numFmt w:val="bullet"/>
      <w:lvlText w:val="•"/>
      <w:lvlJc w:val="left"/>
      <w:pPr>
        <w:tabs>
          <w:tab w:val="num" w:pos="2880"/>
        </w:tabs>
        <w:ind w:left="2880" w:hanging="360"/>
      </w:pPr>
      <w:rPr>
        <w:rFonts w:ascii="Arial" w:hAnsi="Arial" w:hint="default"/>
      </w:rPr>
    </w:lvl>
    <w:lvl w:ilvl="4" w:tplc="C55CE08E" w:tentative="1">
      <w:start w:val="1"/>
      <w:numFmt w:val="bullet"/>
      <w:lvlText w:val="•"/>
      <w:lvlJc w:val="left"/>
      <w:pPr>
        <w:tabs>
          <w:tab w:val="num" w:pos="3600"/>
        </w:tabs>
        <w:ind w:left="3600" w:hanging="360"/>
      </w:pPr>
      <w:rPr>
        <w:rFonts w:ascii="Arial" w:hAnsi="Arial" w:hint="default"/>
      </w:rPr>
    </w:lvl>
    <w:lvl w:ilvl="5" w:tplc="340C08EA" w:tentative="1">
      <w:start w:val="1"/>
      <w:numFmt w:val="bullet"/>
      <w:lvlText w:val="•"/>
      <w:lvlJc w:val="left"/>
      <w:pPr>
        <w:tabs>
          <w:tab w:val="num" w:pos="4320"/>
        </w:tabs>
        <w:ind w:left="4320" w:hanging="360"/>
      </w:pPr>
      <w:rPr>
        <w:rFonts w:ascii="Arial" w:hAnsi="Arial" w:hint="default"/>
      </w:rPr>
    </w:lvl>
    <w:lvl w:ilvl="6" w:tplc="63B822E8" w:tentative="1">
      <w:start w:val="1"/>
      <w:numFmt w:val="bullet"/>
      <w:lvlText w:val="•"/>
      <w:lvlJc w:val="left"/>
      <w:pPr>
        <w:tabs>
          <w:tab w:val="num" w:pos="5040"/>
        </w:tabs>
        <w:ind w:left="5040" w:hanging="360"/>
      </w:pPr>
      <w:rPr>
        <w:rFonts w:ascii="Arial" w:hAnsi="Arial" w:hint="default"/>
      </w:rPr>
    </w:lvl>
    <w:lvl w:ilvl="7" w:tplc="86F49E5C" w:tentative="1">
      <w:start w:val="1"/>
      <w:numFmt w:val="bullet"/>
      <w:lvlText w:val="•"/>
      <w:lvlJc w:val="left"/>
      <w:pPr>
        <w:tabs>
          <w:tab w:val="num" w:pos="5760"/>
        </w:tabs>
        <w:ind w:left="5760" w:hanging="360"/>
      </w:pPr>
      <w:rPr>
        <w:rFonts w:ascii="Arial" w:hAnsi="Arial" w:hint="default"/>
      </w:rPr>
    </w:lvl>
    <w:lvl w:ilvl="8" w:tplc="C058819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1B2050"/>
    <w:multiLevelType w:val="hybridMultilevel"/>
    <w:tmpl w:val="B9B83866"/>
    <w:lvl w:ilvl="0" w:tplc="19205876">
      <w:start w:val="1"/>
      <w:numFmt w:val="bullet"/>
      <w:lvlText w:val="•"/>
      <w:lvlJc w:val="left"/>
      <w:pPr>
        <w:tabs>
          <w:tab w:val="num" w:pos="720"/>
        </w:tabs>
        <w:ind w:left="720" w:hanging="360"/>
      </w:pPr>
      <w:rPr>
        <w:rFonts w:ascii="Arial" w:hAnsi="Arial" w:hint="default"/>
      </w:rPr>
    </w:lvl>
    <w:lvl w:ilvl="1" w:tplc="0970674C" w:tentative="1">
      <w:start w:val="1"/>
      <w:numFmt w:val="bullet"/>
      <w:lvlText w:val="•"/>
      <w:lvlJc w:val="left"/>
      <w:pPr>
        <w:tabs>
          <w:tab w:val="num" w:pos="1440"/>
        </w:tabs>
        <w:ind w:left="1440" w:hanging="360"/>
      </w:pPr>
      <w:rPr>
        <w:rFonts w:ascii="Arial" w:hAnsi="Arial" w:hint="default"/>
      </w:rPr>
    </w:lvl>
    <w:lvl w:ilvl="2" w:tplc="4D7E338A" w:tentative="1">
      <w:start w:val="1"/>
      <w:numFmt w:val="bullet"/>
      <w:lvlText w:val="•"/>
      <w:lvlJc w:val="left"/>
      <w:pPr>
        <w:tabs>
          <w:tab w:val="num" w:pos="2160"/>
        </w:tabs>
        <w:ind w:left="2160" w:hanging="360"/>
      </w:pPr>
      <w:rPr>
        <w:rFonts w:ascii="Arial" w:hAnsi="Arial" w:hint="default"/>
      </w:rPr>
    </w:lvl>
    <w:lvl w:ilvl="3" w:tplc="A1C0C71E" w:tentative="1">
      <w:start w:val="1"/>
      <w:numFmt w:val="bullet"/>
      <w:lvlText w:val="•"/>
      <w:lvlJc w:val="left"/>
      <w:pPr>
        <w:tabs>
          <w:tab w:val="num" w:pos="2880"/>
        </w:tabs>
        <w:ind w:left="2880" w:hanging="360"/>
      </w:pPr>
      <w:rPr>
        <w:rFonts w:ascii="Arial" w:hAnsi="Arial" w:hint="default"/>
      </w:rPr>
    </w:lvl>
    <w:lvl w:ilvl="4" w:tplc="41BC3804" w:tentative="1">
      <w:start w:val="1"/>
      <w:numFmt w:val="bullet"/>
      <w:lvlText w:val="•"/>
      <w:lvlJc w:val="left"/>
      <w:pPr>
        <w:tabs>
          <w:tab w:val="num" w:pos="3600"/>
        </w:tabs>
        <w:ind w:left="3600" w:hanging="360"/>
      </w:pPr>
      <w:rPr>
        <w:rFonts w:ascii="Arial" w:hAnsi="Arial" w:hint="default"/>
      </w:rPr>
    </w:lvl>
    <w:lvl w:ilvl="5" w:tplc="52DE7C66" w:tentative="1">
      <w:start w:val="1"/>
      <w:numFmt w:val="bullet"/>
      <w:lvlText w:val="•"/>
      <w:lvlJc w:val="left"/>
      <w:pPr>
        <w:tabs>
          <w:tab w:val="num" w:pos="4320"/>
        </w:tabs>
        <w:ind w:left="4320" w:hanging="360"/>
      </w:pPr>
      <w:rPr>
        <w:rFonts w:ascii="Arial" w:hAnsi="Arial" w:hint="default"/>
      </w:rPr>
    </w:lvl>
    <w:lvl w:ilvl="6" w:tplc="D37EFFC4" w:tentative="1">
      <w:start w:val="1"/>
      <w:numFmt w:val="bullet"/>
      <w:lvlText w:val="•"/>
      <w:lvlJc w:val="left"/>
      <w:pPr>
        <w:tabs>
          <w:tab w:val="num" w:pos="5040"/>
        </w:tabs>
        <w:ind w:left="5040" w:hanging="360"/>
      </w:pPr>
      <w:rPr>
        <w:rFonts w:ascii="Arial" w:hAnsi="Arial" w:hint="default"/>
      </w:rPr>
    </w:lvl>
    <w:lvl w:ilvl="7" w:tplc="A4A83EBA" w:tentative="1">
      <w:start w:val="1"/>
      <w:numFmt w:val="bullet"/>
      <w:lvlText w:val="•"/>
      <w:lvlJc w:val="left"/>
      <w:pPr>
        <w:tabs>
          <w:tab w:val="num" w:pos="5760"/>
        </w:tabs>
        <w:ind w:left="5760" w:hanging="360"/>
      </w:pPr>
      <w:rPr>
        <w:rFonts w:ascii="Arial" w:hAnsi="Arial" w:hint="default"/>
      </w:rPr>
    </w:lvl>
    <w:lvl w:ilvl="8" w:tplc="F5B235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AA4B84"/>
    <w:multiLevelType w:val="hybridMultilevel"/>
    <w:tmpl w:val="B1826CD0"/>
    <w:lvl w:ilvl="0" w:tplc="F048BE72">
      <w:start w:val="1"/>
      <w:numFmt w:val="bullet"/>
      <w:lvlText w:val="•"/>
      <w:lvlJc w:val="left"/>
      <w:pPr>
        <w:tabs>
          <w:tab w:val="num" w:pos="360"/>
        </w:tabs>
        <w:ind w:left="360" w:hanging="360"/>
      </w:pPr>
      <w:rPr>
        <w:rFonts w:ascii="Arial" w:hAnsi="Arial" w:hint="default"/>
      </w:rPr>
    </w:lvl>
    <w:lvl w:ilvl="1" w:tplc="B276EA6C">
      <w:start w:val="1"/>
      <w:numFmt w:val="bullet"/>
      <w:lvlText w:val="•"/>
      <w:lvlJc w:val="left"/>
      <w:pPr>
        <w:tabs>
          <w:tab w:val="num" w:pos="1080"/>
        </w:tabs>
        <w:ind w:left="1080" w:hanging="360"/>
      </w:pPr>
      <w:rPr>
        <w:rFonts w:ascii="Arial" w:hAnsi="Arial" w:hint="default"/>
      </w:rPr>
    </w:lvl>
    <w:lvl w:ilvl="2" w:tplc="E82EEFD4" w:tentative="1">
      <w:start w:val="1"/>
      <w:numFmt w:val="bullet"/>
      <w:lvlText w:val="•"/>
      <w:lvlJc w:val="left"/>
      <w:pPr>
        <w:tabs>
          <w:tab w:val="num" w:pos="1800"/>
        </w:tabs>
        <w:ind w:left="1800" w:hanging="360"/>
      </w:pPr>
      <w:rPr>
        <w:rFonts w:ascii="Arial" w:hAnsi="Arial" w:hint="default"/>
      </w:rPr>
    </w:lvl>
    <w:lvl w:ilvl="3" w:tplc="20ACD93A" w:tentative="1">
      <w:start w:val="1"/>
      <w:numFmt w:val="bullet"/>
      <w:lvlText w:val="•"/>
      <w:lvlJc w:val="left"/>
      <w:pPr>
        <w:tabs>
          <w:tab w:val="num" w:pos="2520"/>
        </w:tabs>
        <w:ind w:left="2520" w:hanging="360"/>
      </w:pPr>
      <w:rPr>
        <w:rFonts w:ascii="Arial" w:hAnsi="Arial" w:hint="default"/>
      </w:rPr>
    </w:lvl>
    <w:lvl w:ilvl="4" w:tplc="28128494" w:tentative="1">
      <w:start w:val="1"/>
      <w:numFmt w:val="bullet"/>
      <w:lvlText w:val="•"/>
      <w:lvlJc w:val="left"/>
      <w:pPr>
        <w:tabs>
          <w:tab w:val="num" w:pos="3240"/>
        </w:tabs>
        <w:ind w:left="3240" w:hanging="360"/>
      </w:pPr>
      <w:rPr>
        <w:rFonts w:ascii="Arial" w:hAnsi="Arial" w:hint="default"/>
      </w:rPr>
    </w:lvl>
    <w:lvl w:ilvl="5" w:tplc="BCF826D2" w:tentative="1">
      <w:start w:val="1"/>
      <w:numFmt w:val="bullet"/>
      <w:lvlText w:val="•"/>
      <w:lvlJc w:val="left"/>
      <w:pPr>
        <w:tabs>
          <w:tab w:val="num" w:pos="3960"/>
        </w:tabs>
        <w:ind w:left="3960" w:hanging="360"/>
      </w:pPr>
      <w:rPr>
        <w:rFonts w:ascii="Arial" w:hAnsi="Arial" w:hint="default"/>
      </w:rPr>
    </w:lvl>
    <w:lvl w:ilvl="6" w:tplc="9912F056" w:tentative="1">
      <w:start w:val="1"/>
      <w:numFmt w:val="bullet"/>
      <w:lvlText w:val="•"/>
      <w:lvlJc w:val="left"/>
      <w:pPr>
        <w:tabs>
          <w:tab w:val="num" w:pos="4680"/>
        </w:tabs>
        <w:ind w:left="4680" w:hanging="360"/>
      </w:pPr>
      <w:rPr>
        <w:rFonts w:ascii="Arial" w:hAnsi="Arial" w:hint="default"/>
      </w:rPr>
    </w:lvl>
    <w:lvl w:ilvl="7" w:tplc="AB72E2DA" w:tentative="1">
      <w:start w:val="1"/>
      <w:numFmt w:val="bullet"/>
      <w:lvlText w:val="•"/>
      <w:lvlJc w:val="left"/>
      <w:pPr>
        <w:tabs>
          <w:tab w:val="num" w:pos="5400"/>
        </w:tabs>
        <w:ind w:left="5400" w:hanging="360"/>
      </w:pPr>
      <w:rPr>
        <w:rFonts w:ascii="Arial" w:hAnsi="Arial" w:hint="default"/>
      </w:rPr>
    </w:lvl>
    <w:lvl w:ilvl="8" w:tplc="7E56384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A276E68"/>
    <w:multiLevelType w:val="hybridMultilevel"/>
    <w:tmpl w:val="9D762B32"/>
    <w:lvl w:ilvl="0" w:tplc="99D03BC0">
      <w:start w:val="1"/>
      <w:numFmt w:val="bullet"/>
      <w:lvlText w:val="•"/>
      <w:lvlJc w:val="left"/>
      <w:pPr>
        <w:tabs>
          <w:tab w:val="num" w:pos="720"/>
        </w:tabs>
        <w:ind w:left="720" w:hanging="360"/>
      </w:pPr>
      <w:rPr>
        <w:rFonts w:ascii="Arial" w:hAnsi="Arial" w:hint="default"/>
      </w:rPr>
    </w:lvl>
    <w:lvl w:ilvl="1" w:tplc="8D102A94" w:tentative="1">
      <w:start w:val="1"/>
      <w:numFmt w:val="bullet"/>
      <w:lvlText w:val="•"/>
      <w:lvlJc w:val="left"/>
      <w:pPr>
        <w:tabs>
          <w:tab w:val="num" w:pos="1440"/>
        </w:tabs>
        <w:ind w:left="1440" w:hanging="360"/>
      </w:pPr>
      <w:rPr>
        <w:rFonts w:ascii="Arial" w:hAnsi="Arial" w:hint="default"/>
      </w:rPr>
    </w:lvl>
    <w:lvl w:ilvl="2" w:tplc="C6A41E3E" w:tentative="1">
      <w:start w:val="1"/>
      <w:numFmt w:val="bullet"/>
      <w:lvlText w:val="•"/>
      <w:lvlJc w:val="left"/>
      <w:pPr>
        <w:tabs>
          <w:tab w:val="num" w:pos="2160"/>
        </w:tabs>
        <w:ind w:left="2160" w:hanging="360"/>
      </w:pPr>
      <w:rPr>
        <w:rFonts w:ascii="Arial" w:hAnsi="Arial" w:hint="default"/>
      </w:rPr>
    </w:lvl>
    <w:lvl w:ilvl="3" w:tplc="83CC9FA8" w:tentative="1">
      <w:start w:val="1"/>
      <w:numFmt w:val="bullet"/>
      <w:lvlText w:val="•"/>
      <w:lvlJc w:val="left"/>
      <w:pPr>
        <w:tabs>
          <w:tab w:val="num" w:pos="2880"/>
        </w:tabs>
        <w:ind w:left="2880" w:hanging="360"/>
      </w:pPr>
      <w:rPr>
        <w:rFonts w:ascii="Arial" w:hAnsi="Arial" w:hint="default"/>
      </w:rPr>
    </w:lvl>
    <w:lvl w:ilvl="4" w:tplc="59A6C8E2" w:tentative="1">
      <w:start w:val="1"/>
      <w:numFmt w:val="bullet"/>
      <w:lvlText w:val="•"/>
      <w:lvlJc w:val="left"/>
      <w:pPr>
        <w:tabs>
          <w:tab w:val="num" w:pos="3600"/>
        </w:tabs>
        <w:ind w:left="3600" w:hanging="360"/>
      </w:pPr>
      <w:rPr>
        <w:rFonts w:ascii="Arial" w:hAnsi="Arial" w:hint="default"/>
      </w:rPr>
    </w:lvl>
    <w:lvl w:ilvl="5" w:tplc="29482864" w:tentative="1">
      <w:start w:val="1"/>
      <w:numFmt w:val="bullet"/>
      <w:lvlText w:val="•"/>
      <w:lvlJc w:val="left"/>
      <w:pPr>
        <w:tabs>
          <w:tab w:val="num" w:pos="4320"/>
        </w:tabs>
        <w:ind w:left="4320" w:hanging="360"/>
      </w:pPr>
      <w:rPr>
        <w:rFonts w:ascii="Arial" w:hAnsi="Arial" w:hint="default"/>
      </w:rPr>
    </w:lvl>
    <w:lvl w:ilvl="6" w:tplc="EAD69A18" w:tentative="1">
      <w:start w:val="1"/>
      <w:numFmt w:val="bullet"/>
      <w:lvlText w:val="•"/>
      <w:lvlJc w:val="left"/>
      <w:pPr>
        <w:tabs>
          <w:tab w:val="num" w:pos="5040"/>
        </w:tabs>
        <w:ind w:left="5040" w:hanging="360"/>
      </w:pPr>
      <w:rPr>
        <w:rFonts w:ascii="Arial" w:hAnsi="Arial" w:hint="default"/>
      </w:rPr>
    </w:lvl>
    <w:lvl w:ilvl="7" w:tplc="1A3CED12" w:tentative="1">
      <w:start w:val="1"/>
      <w:numFmt w:val="bullet"/>
      <w:lvlText w:val="•"/>
      <w:lvlJc w:val="left"/>
      <w:pPr>
        <w:tabs>
          <w:tab w:val="num" w:pos="5760"/>
        </w:tabs>
        <w:ind w:left="5760" w:hanging="360"/>
      </w:pPr>
      <w:rPr>
        <w:rFonts w:ascii="Arial" w:hAnsi="Arial" w:hint="default"/>
      </w:rPr>
    </w:lvl>
    <w:lvl w:ilvl="8" w:tplc="612E7FC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274F53"/>
    <w:multiLevelType w:val="hybridMultilevel"/>
    <w:tmpl w:val="B43CFACC"/>
    <w:lvl w:ilvl="0" w:tplc="2DEC3CA4">
      <w:start w:val="1"/>
      <w:numFmt w:val="bullet"/>
      <w:lvlText w:val="•"/>
      <w:lvlJc w:val="left"/>
      <w:pPr>
        <w:tabs>
          <w:tab w:val="num" w:pos="720"/>
        </w:tabs>
        <w:ind w:left="720" w:hanging="360"/>
      </w:pPr>
      <w:rPr>
        <w:rFonts w:ascii="Arial" w:hAnsi="Arial" w:hint="default"/>
      </w:rPr>
    </w:lvl>
    <w:lvl w:ilvl="1" w:tplc="C96A765A" w:tentative="1">
      <w:start w:val="1"/>
      <w:numFmt w:val="bullet"/>
      <w:lvlText w:val="•"/>
      <w:lvlJc w:val="left"/>
      <w:pPr>
        <w:tabs>
          <w:tab w:val="num" w:pos="1440"/>
        </w:tabs>
        <w:ind w:left="1440" w:hanging="360"/>
      </w:pPr>
      <w:rPr>
        <w:rFonts w:ascii="Arial" w:hAnsi="Arial" w:hint="default"/>
      </w:rPr>
    </w:lvl>
    <w:lvl w:ilvl="2" w:tplc="00143792" w:tentative="1">
      <w:start w:val="1"/>
      <w:numFmt w:val="bullet"/>
      <w:lvlText w:val="•"/>
      <w:lvlJc w:val="left"/>
      <w:pPr>
        <w:tabs>
          <w:tab w:val="num" w:pos="2160"/>
        </w:tabs>
        <w:ind w:left="2160" w:hanging="360"/>
      </w:pPr>
      <w:rPr>
        <w:rFonts w:ascii="Arial" w:hAnsi="Arial" w:hint="default"/>
      </w:rPr>
    </w:lvl>
    <w:lvl w:ilvl="3" w:tplc="41027282" w:tentative="1">
      <w:start w:val="1"/>
      <w:numFmt w:val="bullet"/>
      <w:lvlText w:val="•"/>
      <w:lvlJc w:val="left"/>
      <w:pPr>
        <w:tabs>
          <w:tab w:val="num" w:pos="2880"/>
        </w:tabs>
        <w:ind w:left="2880" w:hanging="360"/>
      </w:pPr>
      <w:rPr>
        <w:rFonts w:ascii="Arial" w:hAnsi="Arial" w:hint="default"/>
      </w:rPr>
    </w:lvl>
    <w:lvl w:ilvl="4" w:tplc="896ED166" w:tentative="1">
      <w:start w:val="1"/>
      <w:numFmt w:val="bullet"/>
      <w:lvlText w:val="•"/>
      <w:lvlJc w:val="left"/>
      <w:pPr>
        <w:tabs>
          <w:tab w:val="num" w:pos="3600"/>
        </w:tabs>
        <w:ind w:left="3600" w:hanging="360"/>
      </w:pPr>
      <w:rPr>
        <w:rFonts w:ascii="Arial" w:hAnsi="Arial" w:hint="default"/>
      </w:rPr>
    </w:lvl>
    <w:lvl w:ilvl="5" w:tplc="B92678BC" w:tentative="1">
      <w:start w:val="1"/>
      <w:numFmt w:val="bullet"/>
      <w:lvlText w:val="•"/>
      <w:lvlJc w:val="left"/>
      <w:pPr>
        <w:tabs>
          <w:tab w:val="num" w:pos="4320"/>
        </w:tabs>
        <w:ind w:left="4320" w:hanging="360"/>
      </w:pPr>
      <w:rPr>
        <w:rFonts w:ascii="Arial" w:hAnsi="Arial" w:hint="default"/>
      </w:rPr>
    </w:lvl>
    <w:lvl w:ilvl="6" w:tplc="1FDC7E28" w:tentative="1">
      <w:start w:val="1"/>
      <w:numFmt w:val="bullet"/>
      <w:lvlText w:val="•"/>
      <w:lvlJc w:val="left"/>
      <w:pPr>
        <w:tabs>
          <w:tab w:val="num" w:pos="5040"/>
        </w:tabs>
        <w:ind w:left="5040" w:hanging="360"/>
      </w:pPr>
      <w:rPr>
        <w:rFonts w:ascii="Arial" w:hAnsi="Arial" w:hint="default"/>
      </w:rPr>
    </w:lvl>
    <w:lvl w:ilvl="7" w:tplc="246E017A" w:tentative="1">
      <w:start w:val="1"/>
      <w:numFmt w:val="bullet"/>
      <w:lvlText w:val="•"/>
      <w:lvlJc w:val="left"/>
      <w:pPr>
        <w:tabs>
          <w:tab w:val="num" w:pos="5760"/>
        </w:tabs>
        <w:ind w:left="5760" w:hanging="360"/>
      </w:pPr>
      <w:rPr>
        <w:rFonts w:ascii="Arial" w:hAnsi="Arial" w:hint="default"/>
      </w:rPr>
    </w:lvl>
    <w:lvl w:ilvl="8" w:tplc="F47491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223960"/>
    <w:multiLevelType w:val="hybridMultilevel"/>
    <w:tmpl w:val="C5E21E3A"/>
    <w:lvl w:ilvl="0" w:tplc="DCF684E2">
      <w:start w:val="1"/>
      <w:numFmt w:val="bullet"/>
      <w:lvlText w:val="•"/>
      <w:lvlJc w:val="left"/>
      <w:pPr>
        <w:tabs>
          <w:tab w:val="num" w:pos="360"/>
        </w:tabs>
        <w:ind w:left="360" w:hanging="360"/>
      </w:pPr>
      <w:rPr>
        <w:rFonts w:ascii="Arial" w:hAnsi="Arial" w:hint="default"/>
      </w:rPr>
    </w:lvl>
    <w:lvl w:ilvl="1" w:tplc="71B0F314">
      <w:start w:val="1"/>
      <w:numFmt w:val="bullet"/>
      <w:lvlText w:val="•"/>
      <w:lvlJc w:val="left"/>
      <w:pPr>
        <w:tabs>
          <w:tab w:val="num" w:pos="1080"/>
        </w:tabs>
        <w:ind w:left="1080" w:hanging="360"/>
      </w:pPr>
      <w:rPr>
        <w:rFonts w:ascii="Arial" w:hAnsi="Arial" w:hint="default"/>
      </w:rPr>
    </w:lvl>
    <w:lvl w:ilvl="2" w:tplc="0FEE814E">
      <w:start w:val="1"/>
      <w:numFmt w:val="bullet"/>
      <w:lvlText w:val="•"/>
      <w:lvlJc w:val="left"/>
      <w:pPr>
        <w:tabs>
          <w:tab w:val="num" w:pos="1800"/>
        </w:tabs>
        <w:ind w:left="1800" w:hanging="360"/>
      </w:pPr>
      <w:rPr>
        <w:rFonts w:ascii="Arial" w:hAnsi="Arial" w:hint="default"/>
      </w:rPr>
    </w:lvl>
    <w:lvl w:ilvl="3" w:tplc="22266A8A" w:tentative="1">
      <w:start w:val="1"/>
      <w:numFmt w:val="bullet"/>
      <w:lvlText w:val="•"/>
      <w:lvlJc w:val="left"/>
      <w:pPr>
        <w:tabs>
          <w:tab w:val="num" w:pos="2520"/>
        </w:tabs>
        <w:ind w:left="2520" w:hanging="360"/>
      </w:pPr>
      <w:rPr>
        <w:rFonts w:ascii="Arial" w:hAnsi="Arial" w:hint="default"/>
      </w:rPr>
    </w:lvl>
    <w:lvl w:ilvl="4" w:tplc="A61AA4F4" w:tentative="1">
      <w:start w:val="1"/>
      <w:numFmt w:val="bullet"/>
      <w:lvlText w:val="•"/>
      <w:lvlJc w:val="left"/>
      <w:pPr>
        <w:tabs>
          <w:tab w:val="num" w:pos="3240"/>
        </w:tabs>
        <w:ind w:left="3240" w:hanging="360"/>
      </w:pPr>
      <w:rPr>
        <w:rFonts w:ascii="Arial" w:hAnsi="Arial" w:hint="default"/>
      </w:rPr>
    </w:lvl>
    <w:lvl w:ilvl="5" w:tplc="C55A9038" w:tentative="1">
      <w:start w:val="1"/>
      <w:numFmt w:val="bullet"/>
      <w:lvlText w:val="•"/>
      <w:lvlJc w:val="left"/>
      <w:pPr>
        <w:tabs>
          <w:tab w:val="num" w:pos="3960"/>
        </w:tabs>
        <w:ind w:left="3960" w:hanging="360"/>
      </w:pPr>
      <w:rPr>
        <w:rFonts w:ascii="Arial" w:hAnsi="Arial" w:hint="default"/>
      </w:rPr>
    </w:lvl>
    <w:lvl w:ilvl="6" w:tplc="2AA09744" w:tentative="1">
      <w:start w:val="1"/>
      <w:numFmt w:val="bullet"/>
      <w:lvlText w:val="•"/>
      <w:lvlJc w:val="left"/>
      <w:pPr>
        <w:tabs>
          <w:tab w:val="num" w:pos="4680"/>
        </w:tabs>
        <w:ind w:left="4680" w:hanging="360"/>
      </w:pPr>
      <w:rPr>
        <w:rFonts w:ascii="Arial" w:hAnsi="Arial" w:hint="default"/>
      </w:rPr>
    </w:lvl>
    <w:lvl w:ilvl="7" w:tplc="A99A0236" w:tentative="1">
      <w:start w:val="1"/>
      <w:numFmt w:val="bullet"/>
      <w:lvlText w:val="•"/>
      <w:lvlJc w:val="left"/>
      <w:pPr>
        <w:tabs>
          <w:tab w:val="num" w:pos="5400"/>
        </w:tabs>
        <w:ind w:left="5400" w:hanging="360"/>
      </w:pPr>
      <w:rPr>
        <w:rFonts w:ascii="Arial" w:hAnsi="Arial" w:hint="default"/>
      </w:rPr>
    </w:lvl>
    <w:lvl w:ilvl="8" w:tplc="316448B6"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7F8907E8"/>
    <w:multiLevelType w:val="hybridMultilevel"/>
    <w:tmpl w:val="EB221492"/>
    <w:lvl w:ilvl="0" w:tplc="10090001">
      <w:start w:val="1"/>
      <w:numFmt w:val="bullet"/>
      <w:lvlText w:val=""/>
      <w:lvlJc w:val="left"/>
      <w:pPr>
        <w:ind w:left="806" w:hanging="360"/>
      </w:pPr>
      <w:rPr>
        <w:rFonts w:ascii="Symbol" w:hAnsi="Symbol" w:hint="default"/>
      </w:rPr>
    </w:lvl>
    <w:lvl w:ilvl="1" w:tplc="10090003" w:tentative="1">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num w:numId="1">
    <w:abstractNumId w:val="20"/>
  </w:num>
  <w:num w:numId="2">
    <w:abstractNumId w:val="23"/>
  </w:num>
  <w:num w:numId="3">
    <w:abstractNumId w:val="2"/>
  </w:num>
  <w:num w:numId="4">
    <w:abstractNumId w:val="0"/>
  </w:num>
  <w:num w:numId="5">
    <w:abstractNumId w:val="14"/>
  </w:num>
  <w:num w:numId="6">
    <w:abstractNumId w:val="19"/>
  </w:num>
  <w:num w:numId="7">
    <w:abstractNumId w:val="22"/>
  </w:num>
  <w:num w:numId="8">
    <w:abstractNumId w:val="17"/>
  </w:num>
  <w:num w:numId="9">
    <w:abstractNumId w:val="21"/>
  </w:num>
  <w:num w:numId="10">
    <w:abstractNumId w:val="11"/>
  </w:num>
  <w:num w:numId="11">
    <w:abstractNumId w:val="12"/>
  </w:num>
  <w:num w:numId="12">
    <w:abstractNumId w:val="26"/>
  </w:num>
  <w:num w:numId="13">
    <w:abstractNumId w:val="18"/>
  </w:num>
  <w:num w:numId="14">
    <w:abstractNumId w:val="4"/>
  </w:num>
  <w:num w:numId="15">
    <w:abstractNumId w:val="7"/>
  </w:num>
  <w:num w:numId="16">
    <w:abstractNumId w:val="27"/>
  </w:num>
  <w:num w:numId="17">
    <w:abstractNumId w:val="1"/>
  </w:num>
  <w:num w:numId="18">
    <w:abstractNumId w:val="13"/>
  </w:num>
  <w:num w:numId="19">
    <w:abstractNumId w:val="9"/>
  </w:num>
  <w:num w:numId="20">
    <w:abstractNumId w:val="16"/>
  </w:num>
  <w:num w:numId="21">
    <w:abstractNumId w:val="6"/>
  </w:num>
  <w:num w:numId="22">
    <w:abstractNumId w:val="5"/>
  </w:num>
  <w:num w:numId="23">
    <w:abstractNumId w:val="8"/>
  </w:num>
  <w:num w:numId="24">
    <w:abstractNumId w:val="15"/>
  </w:num>
  <w:num w:numId="25">
    <w:abstractNumId w:val="10"/>
  </w:num>
  <w:num w:numId="26">
    <w:abstractNumId w:val="25"/>
  </w:num>
  <w:num w:numId="27">
    <w:abstractNumId w:val="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ED"/>
    <w:rsid w:val="00004456"/>
    <w:rsid w:val="00006992"/>
    <w:rsid w:val="00013BB4"/>
    <w:rsid w:val="0005481E"/>
    <w:rsid w:val="00070D4A"/>
    <w:rsid w:val="00080CED"/>
    <w:rsid w:val="000A7610"/>
    <w:rsid w:val="000B5EA9"/>
    <w:rsid w:val="000E4493"/>
    <w:rsid w:val="000F23A4"/>
    <w:rsid w:val="00115EFD"/>
    <w:rsid w:val="00123617"/>
    <w:rsid w:val="0013738B"/>
    <w:rsid w:val="00140FAE"/>
    <w:rsid w:val="00143393"/>
    <w:rsid w:val="00164397"/>
    <w:rsid w:val="00191D7E"/>
    <w:rsid w:val="001A1D87"/>
    <w:rsid w:val="001B79E2"/>
    <w:rsid w:val="001E4F7D"/>
    <w:rsid w:val="001F3963"/>
    <w:rsid w:val="00205112"/>
    <w:rsid w:val="00210723"/>
    <w:rsid w:val="0022176E"/>
    <w:rsid w:val="00222A04"/>
    <w:rsid w:val="0024006B"/>
    <w:rsid w:val="00245CE4"/>
    <w:rsid w:val="00251431"/>
    <w:rsid w:val="00255CE3"/>
    <w:rsid w:val="002574A5"/>
    <w:rsid w:val="00257D9F"/>
    <w:rsid w:val="002A02B8"/>
    <w:rsid w:val="002A43AA"/>
    <w:rsid w:val="002C09FF"/>
    <w:rsid w:val="002C43EF"/>
    <w:rsid w:val="002E2580"/>
    <w:rsid w:val="002F18F8"/>
    <w:rsid w:val="00301E21"/>
    <w:rsid w:val="00350058"/>
    <w:rsid w:val="00372224"/>
    <w:rsid w:val="00394211"/>
    <w:rsid w:val="0039470D"/>
    <w:rsid w:val="003A208B"/>
    <w:rsid w:val="003A5CC6"/>
    <w:rsid w:val="003C365B"/>
    <w:rsid w:val="003C6E3E"/>
    <w:rsid w:val="004270EE"/>
    <w:rsid w:val="00432427"/>
    <w:rsid w:val="00481F39"/>
    <w:rsid w:val="004A53E5"/>
    <w:rsid w:val="004A739E"/>
    <w:rsid w:val="004C5DD3"/>
    <w:rsid w:val="0050163C"/>
    <w:rsid w:val="005103B3"/>
    <w:rsid w:val="00521EE4"/>
    <w:rsid w:val="00530D50"/>
    <w:rsid w:val="005462C4"/>
    <w:rsid w:val="005730AD"/>
    <w:rsid w:val="00574885"/>
    <w:rsid w:val="005759A0"/>
    <w:rsid w:val="00590E89"/>
    <w:rsid w:val="00595ECD"/>
    <w:rsid w:val="005A19AD"/>
    <w:rsid w:val="005B2AFB"/>
    <w:rsid w:val="005B7268"/>
    <w:rsid w:val="00602735"/>
    <w:rsid w:val="00602AE8"/>
    <w:rsid w:val="0061146C"/>
    <w:rsid w:val="00615BA5"/>
    <w:rsid w:val="006757B5"/>
    <w:rsid w:val="00695D1E"/>
    <w:rsid w:val="006A3D41"/>
    <w:rsid w:val="006A5E23"/>
    <w:rsid w:val="006B7EBE"/>
    <w:rsid w:val="006B7FE2"/>
    <w:rsid w:val="006D2C0B"/>
    <w:rsid w:val="006E0469"/>
    <w:rsid w:val="00716B65"/>
    <w:rsid w:val="00721F25"/>
    <w:rsid w:val="007242F0"/>
    <w:rsid w:val="007333C1"/>
    <w:rsid w:val="00734017"/>
    <w:rsid w:val="00735408"/>
    <w:rsid w:val="00743264"/>
    <w:rsid w:val="00760769"/>
    <w:rsid w:val="00760B6D"/>
    <w:rsid w:val="00781F82"/>
    <w:rsid w:val="007938CE"/>
    <w:rsid w:val="007A5DE8"/>
    <w:rsid w:val="007B2C48"/>
    <w:rsid w:val="007B5B20"/>
    <w:rsid w:val="007C161B"/>
    <w:rsid w:val="007D4FF0"/>
    <w:rsid w:val="007F6367"/>
    <w:rsid w:val="008121D2"/>
    <w:rsid w:val="00823EC6"/>
    <w:rsid w:val="0083064C"/>
    <w:rsid w:val="008324AD"/>
    <w:rsid w:val="0083566D"/>
    <w:rsid w:val="00835764"/>
    <w:rsid w:val="00866A74"/>
    <w:rsid w:val="00870412"/>
    <w:rsid w:val="00884C89"/>
    <w:rsid w:val="00885D95"/>
    <w:rsid w:val="00894ACA"/>
    <w:rsid w:val="00896E88"/>
    <w:rsid w:val="008B2D86"/>
    <w:rsid w:val="008C1B9B"/>
    <w:rsid w:val="009069A1"/>
    <w:rsid w:val="0091375D"/>
    <w:rsid w:val="0091527D"/>
    <w:rsid w:val="009374DA"/>
    <w:rsid w:val="009510C1"/>
    <w:rsid w:val="00957396"/>
    <w:rsid w:val="00957E8C"/>
    <w:rsid w:val="00961DEB"/>
    <w:rsid w:val="00967BAD"/>
    <w:rsid w:val="00971B2E"/>
    <w:rsid w:val="00973D81"/>
    <w:rsid w:val="00992E9E"/>
    <w:rsid w:val="009972D7"/>
    <w:rsid w:val="009979AA"/>
    <w:rsid w:val="009A2A86"/>
    <w:rsid w:val="009C241D"/>
    <w:rsid w:val="00A05EB4"/>
    <w:rsid w:val="00A1643E"/>
    <w:rsid w:val="00A2441D"/>
    <w:rsid w:val="00A6290C"/>
    <w:rsid w:val="00A76B93"/>
    <w:rsid w:val="00A83A7A"/>
    <w:rsid w:val="00A905B7"/>
    <w:rsid w:val="00A9425E"/>
    <w:rsid w:val="00AB1821"/>
    <w:rsid w:val="00AC13EF"/>
    <w:rsid w:val="00AD15AF"/>
    <w:rsid w:val="00AD70EA"/>
    <w:rsid w:val="00AE1978"/>
    <w:rsid w:val="00AE26E4"/>
    <w:rsid w:val="00AF13B7"/>
    <w:rsid w:val="00B4296D"/>
    <w:rsid w:val="00B4469A"/>
    <w:rsid w:val="00B45E9D"/>
    <w:rsid w:val="00B56097"/>
    <w:rsid w:val="00B855C6"/>
    <w:rsid w:val="00BE6B84"/>
    <w:rsid w:val="00BF7218"/>
    <w:rsid w:val="00C005AA"/>
    <w:rsid w:val="00C03A52"/>
    <w:rsid w:val="00C168F5"/>
    <w:rsid w:val="00C46C25"/>
    <w:rsid w:val="00C53565"/>
    <w:rsid w:val="00C70618"/>
    <w:rsid w:val="00C74D31"/>
    <w:rsid w:val="00C84778"/>
    <w:rsid w:val="00C87575"/>
    <w:rsid w:val="00C92C65"/>
    <w:rsid w:val="00C95BA9"/>
    <w:rsid w:val="00CD2BE5"/>
    <w:rsid w:val="00CD789E"/>
    <w:rsid w:val="00CE280D"/>
    <w:rsid w:val="00D001AB"/>
    <w:rsid w:val="00D011EB"/>
    <w:rsid w:val="00D0603C"/>
    <w:rsid w:val="00D35321"/>
    <w:rsid w:val="00D3733A"/>
    <w:rsid w:val="00D4744E"/>
    <w:rsid w:val="00D55F80"/>
    <w:rsid w:val="00D5670A"/>
    <w:rsid w:val="00D65E6C"/>
    <w:rsid w:val="00D75097"/>
    <w:rsid w:val="00D80A3B"/>
    <w:rsid w:val="00D81237"/>
    <w:rsid w:val="00DD5F21"/>
    <w:rsid w:val="00DF00B9"/>
    <w:rsid w:val="00DF6D1E"/>
    <w:rsid w:val="00E037DF"/>
    <w:rsid w:val="00E053E5"/>
    <w:rsid w:val="00E10B2D"/>
    <w:rsid w:val="00E1223F"/>
    <w:rsid w:val="00E12A72"/>
    <w:rsid w:val="00E35507"/>
    <w:rsid w:val="00E5255E"/>
    <w:rsid w:val="00E62564"/>
    <w:rsid w:val="00E62A3C"/>
    <w:rsid w:val="00EA62FE"/>
    <w:rsid w:val="00EF52AF"/>
    <w:rsid w:val="00F00A13"/>
    <w:rsid w:val="00F17CAF"/>
    <w:rsid w:val="00F27C26"/>
    <w:rsid w:val="00F3512F"/>
    <w:rsid w:val="00F52B05"/>
    <w:rsid w:val="00F63CFB"/>
    <w:rsid w:val="00F8794C"/>
    <w:rsid w:val="00F91692"/>
    <w:rsid w:val="00F91919"/>
    <w:rsid w:val="00FA207B"/>
    <w:rsid w:val="00FA72FC"/>
    <w:rsid w:val="00FC070D"/>
    <w:rsid w:val="00FC3F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760094"/>
  <w15:chartTrackingRefBased/>
  <w15:docId w15:val="{FED4EEEB-84BF-467E-9C60-436349C9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D7"/>
    <w:pPr>
      <w:spacing w:before="120" w:after="120" w:line="320" w:lineRule="exact"/>
      <w:ind w:left="86"/>
    </w:pPr>
    <w:rPr>
      <w:rFonts w:eastAsia="Times New Roman" w:cstheme="minorHAnsi"/>
      <w:lang w:val="en-US" w:eastAsia="en-CA"/>
    </w:rPr>
  </w:style>
  <w:style w:type="paragraph" w:styleId="Heading1">
    <w:name w:val="heading 1"/>
    <w:basedOn w:val="Normal"/>
    <w:next w:val="Normal"/>
    <w:link w:val="Heading1Char"/>
    <w:uiPriority w:val="9"/>
    <w:qFormat/>
    <w:rsid w:val="003A208B"/>
    <w:pPr>
      <w:keepNext/>
      <w:keepLines/>
      <w:spacing w:before="240" w:after="0"/>
      <w:outlineLvl w:val="0"/>
    </w:pPr>
    <w:rPr>
      <w:rFonts w:asciiTheme="majorHAnsi" w:eastAsiaTheme="majorEastAsia" w:hAnsiTheme="majorHAnsi" w:cstheme="majorBidi"/>
      <w:b/>
      <w:color w:val="004990"/>
      <w:sz w:val="32"/>
      <w:szCs w:val="32"/>
    </w:rPr>
  </w:style>
  <w:style w:type="paragraph" w:styleId="Heading2">
    <w:name w:val="heading 2"/>
    <w:basedOn w:val="Normal"/>
    <w:next w:val="Normal"/>
    <w:link w:val="Heading2Char"/>
    <w:uiPriority w:val="9"/>
    <w:semiHidden/>
    <w:unhideWhenUsed/>
    <w:qFormat/>
    <w:rsid w:val="003947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47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0CE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A208B"/>
    <w:rPr>
      <w:rFonts w:asciiTheme="majorHAnsi" w:eastAsiaTheme="majorEastAsia" w:hAnsiTheme="majorHAnsi" w:cstheme="majorBidi"/>
      <w:b/>
      <w:color w:val="004990"/>
      <w:sz w:val="32"/>
      <w:szCs w:val="32"/>
      <w:lang w:val="en-US" w:eastAsia="en-CA"/>
    </w:rPr>
  </w:style>
  <w:style w:type="paragraph" w:styleId="TOCHeading">
    <w:name w:val="TOC Heading"/>
    <w:basedOn w:val="Heading1"/>
    <w:next w:val="Normal"/>
    <w:uiPriority w:val="39"/>
    <w:unhideWhenUsed/>
    <w:qFormat/>
    <w:rsid w:val="00080CED"/>
    <w:pPr>
      <w:spacing w:line="259" w:lineRule="auto"/>
      <w:ind w:left="0"/>
      <w:outlineLvl w:val="9"/>
    </w:pPr>
    <w:rPr>
      <w:lang w:eastAsia="en-US"/>
    </w:rPr>
  </w:style>
  <w:style w:type="paragraph" w:styleId="TOC1">
    <w:name w:val="toc 1"/>
    <w:basedOn w:val="Normal"/>
    <w:next w:val="Normal"/>
    <w:autoRedefine/>
    <w:uiPriority w:val="39"/>
    <w:unhideWhenUsed/>
    <w:rsid w:val="00080CED"/>
    <w:pPr>
      <w:spacing w:after="100"/>
      <w:ind w:left="0"/>
    </w:pPr>
  </w:style>
  <w:style w:type="character" w:styleId="Hyperlink">
    <w:name w:val="Hyperlink"/>
    <w:basedOn w:val="DefaultParagraphFont"/>
    <w:uiPriority w:val="99"/>
    <w:unhideWhenUsed/>
    <w:rsid w:val="00080CED"/>
    <w:rPr>
      <w:color w:val="0563C1" w:themeColor="hyperlink"/>
      <w:u w:val="single"/>
    </w:rPr>
  </w:style>
  <w:style w:type="character" w:styleId="FollowedHyperlink">
    <w:name w:val="FollowedHyperlink"/>
    <w:basedOn w:val="DefaultParagraphFont"/>
    <w:uiPriority w:val="99"/>
    <w:semiHidden/>
    <w:unhideWhenUsed/>
    <w:rsid w:val="00870412"/>
    <w:rPr>
      <w:color w:val="954F72" w:themeColor="followedHyperlink"/>
      <w:u w:val="single"/>
    </w:rPr>
  </w:style>
  <w:style w:type="paragraph" w:styleId="PlainText">
    <w:name w:val="Plain Text"/>
    <w:basedOn w:val="Normal"/>
    <w:link w:val="PlainTextChar"/>
    <w:uiPriority w:val="99"/>
    <w:semiHidden/>
    <w:unhideWhenUsed/>
    <w:rsid w:val="009510C1"/>
    <w:pPr>
      <w:spacing w:before="0" w:after="0" w:line="240" w:lineRule="auto"/>
      <w:ind w:left="0"/>
    </w:pPr>
    <w:rPr>
      <w:rFonts w:ascii="Calibri" w:hAnsi="Calibri" w:cs="Times New Roman"/>
      <w:color w:val="004990"/>
      <w:szCs w:val="21"/>
      <w:lang w:eastAsia="en-US"/>
    </w:rPr>
  </w:style>
  <w:style w:type="character" w:customStyle="1" w:styleId="PlainTextChar">
    <w:name w:val="Plain Text Char"/>
    <w:basedOn w:val="DefaultParagraphFont"/>
    <w:link w:val="PlainText"/>
    <w:uiPriority w:val="99"/>
    <w:semiHidden/>
    <w:rsid w:val="009510C1"/>
    <w:rPr>
      <w:rFonts w:ascii="Calibri" w:eastAsia="Times New Roman" w:hAnsi="Calibri" w:cs="Times New Roman"/>
      <w:color w:val="004990"/>
      <w:szCs w:val="21"/>
      <w:lang w:val="en-US"/>
    </w:rPr>
  </w:style>
  <w:style w:type="character" w:styleId="CommentReference">
    <w:name w:val="annotation reference"/>
    <w:basedOn w:val="DefaultParagraphFont"/>
    <w:uiPriority w:val="99"/>
    <w:semiHidden/>
    <w:unhideWhenUsed/>
    <w:rsid w:val="00191D7E"/>
    <w:rPr>
      <w:sz w:val="16"/>
      <w:szCs w:val="16"/>
    </w:rPr>
  </w:style>
  <w:style w:type="paragraph" w:styleId="CommentText">
    <w:name w:val="annotation text"/>
    <w:basedOn w:val="Normal"/>
    <w:link w:val="CommentTextChar"/>
    <w:uiPriority w:val="99"/>
    <w:unhideWhenUsed/>
    <w:rsid w:val="00191D7E"/>
    <w:pPr>
      <w:spacing w:line="240" w:lineRule="auto"/>
    </w:pPr>
    <w:rPr>
      <w:sz w:val="20"/>
      <w:szCs w:val="20"/>
    </w:rPr>
  </w:style>
  <w:style w:type="character" w:customStyle="1" w:styleId="CommentTextChar">
    <w:name w:val="Comment Text Char"/>
    <w:basedOn w:val="DefaultParagraphFont"/>
    <w:link w:val="CommentText"/>
    <w:uiPriority w:val="99"/>
    <w:rsid w:val="00191D7E"/>
    <w:rPr>
      <w:rFonts w:eastAsia="Times New Roman" w:cstheme="minorHAnsi"/>
      <w:sz w:val="20"/>
      <w:szCs w:val="20"/>
      <w:lang w:val="en-US" w:eastAsia="en-CA"/>
    </w:rPr>
  </w:style>
  <w:style w:type="paragraph" w:styleId="CommentSubject">
    <w:name w:val="annotation subject"/>
    <w:basedOn w:val="CommentText"/>
    <w:next w:val="CommentText"/>
    <w:link w:val="CommentSubjectChar"/>
    <w:uiPriority w:val="99"/>
    <w:semiHidden/>
    <w:unhideWhenUsed/>
    <w:rsid w:val="00191D7E"/>
    <w:rPr>
      <w:b/>
      <w:bCs/>
    </w:rPr>
  </w:style>
  <w:style w:type="character" w:customStyle="1" w:styleId="CommentSubjectChar">
    <w:name w:val="Comment Subject Char"/>
    <w:basedOn w:val="CommentTextChar"/>
    <w:link w:val="CommentSubject"/>
    <w:uiPriority w:val="99"/>
    <w:semiHidden/>
    <w:rsid w:val="00191D7E"/>
    <w:rPr>
      <w:rFonts w:eastAsia="Times New Roman" w:cstheme="minorHAnsi"/>
      <w:b/>
      <w:bCs/>
      <w:sz w:val="20"/>
      <w:szCs w:val="20"/>
      <w:lang w:val="en-US" w:eastAsia="en-CA"/>
    </w:rPr>
  </w:style>
  <w:style w:type="paragraph" w:styleId="BalloonText">
    <w:name w:val="Balloon Text"/>
    <w:basedOn w:val="Normal"/>
    <w:link w:val="BalloonTextChar"/>
    <w:uiPriority w:val="99"/>
    <w:semiHidden/>
    <w:unhideWhenUsed/>
    <w:rsid w:val="00191D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D7E"/>
    <w:rPr>
      <w:rFonts w:ascii="Segoe UI" w:eastAsia="Times New Roman" w:hAnsi="Segoe UI" w:cs="Segoe UI"/>
      <w:sz w:val="18"/>
      <w:szCs w:val="18"/>
      <w:lang w:val="en-US" w:eastAsia="en-CA"/>
    </w:rPr>
  </w:style>
  <w:style w:type="paragraph" w:styleId="Header">
    <w:name w:val="header"/>
    <w:basedOn w:val="Normal"/>
    <w:link w:val="HeaderChar"/>
    <w:uiPriority w:val="99"/>
    <w:unhideWhenUsed/>
    <w:rsid w:val="00DF6D1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F6D1E"/>
    <w:rPr>
      <w:rFonts w:eastAsia="Times New Roman" w:cstheme="minorHAnsi"/>
      <w:lang w:val="en-US" w:eastAsia="en-CA"/>
    </w:rPr>
  </w:style>
  <w:style w:type="paragraph" w:styleId="Footer">
    <w:name w:val="footer"/>
    <w:basedOn w:val="Normal"/>
    <w:link w:val="FooterChar"/>
    <w:uiPriority w:val="99"/>
    <w:unhideWhenUsed/>
    <w:rsid w:val="00DF6D1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6D1E"/>
    <w:rPr>
      <w:rFonts w:eastAsia="Times New Roman" w:cstheme="minorHAnsi"/>
      <w:lang w:val="en-US" w:eastAsia="en-CA"/>
    </w:rPr>
  </w:style>
  <w:style w:type="character" w:styleId="IntenseEmphasis">
    <w:name w:val="Intense Emphasis"/>
    <w:basedOn w:val="DefaultParagraphFont"/>
    <w:uiPriority w:val="21"/>
    <w:qFormat/>
    <w:rsid w:val="00006992"/>
    <w:rPr>
      <w:i/>
      <w:iCs/>
      <w:color w:val="5B9BD5" w:themeColor="accent1"/>
    </w:rPr>
  </w:style>
  <w:style w:type="character" w:customStyle="1" w:styleId="Heading2Char">
    <w:name w:val="Heading 2 Char"/>
    <w:basedOn w:val="DefaultParagraphFont"/>
    <w:link w:val="Heading2"/>
    <w:uiPriority w:val="9"/>
    <w:semiHidden/>
    <w:rsid w:val="0039470D"/>
    <w:rPr>
      <w:rFonts w:asciiTheme="majorHAnsi" w:eastAsiaTheme="majorEastAsia" w:hAnsiTheme="majorHAnsi" w:cstheme="majorBidi"/>
      <w:color w:val="2E74B5" w:themeColor="accent1" w:themeShade="BF"/>
      <w:sz w:val="26"/>
      <w:szCs w:val="26"/>
      <w:lang w:val="en-US" w:eastAsia="en-CA"/>
    </w:rPr>
  </w:style>
  <w:style w:type="character" w:customStyle="1" w:styleId="Heading3Char">
    <w:name w:val="Heading 3 Char"/>
    <w:basedOn w:val="DefaultParagraphFont"/>
    <w:link w:val="Heading3"/>
    <w:uiPriority w:val="9"/>
    <w:semiHidden/>
    <w:rsid w:val="0039470D"/>
    <w:rPr>
      <w:rFonts w:asciiTheme="majorHAnsi" w:eastAsiaTheme="majorEastAsia" w:hAnsiTheme="majorHAnsi" w:cstheme="majorBidi"/>
      <w:color w:val="1F4D78" w:themeColor="accent1" w:themeShade="7F"/>
      <w:sz w:val="24"/>
      <w:szCs w:val="24"/>
      <w:lang w:val="en-US" w:eastAsia="en-CA"/>
    </w:rPr>
  </w:style>
  <w:style w:type="paragraph" w:styleId="NormalWeb">
    <w:name w:val="Normal (Web)"/>
    <w:basedOn w:val="Normal"/>
    <w:uiPriority w:val="99"/>
    <w:semiHidden/>
    <w:unhideWhenUsed/>
    <w:rsid w:val="00A6290C"/>
    <w:pPr>
      <w:spacing w:before="100" w:beforeAutospacing="1" w:after="100" w:afterAutospacing="1" w:line="240" w:lineRule="auto"/>
      <w:ind w:left="0"/>
    </w:pPr>
    <w:rPr>
      <w:rFonts w:ascii="Times New Roman" w:hAnsi="Times New Roman" w:cs="Times New Roman"/>
      <w:sz w:val="24"/>
      <w:szCs w:val="24"/>
      <w:lang w:val="en-CA"/>
    </w:rPr>
  </w:style>
  <w:style w:type="paragraph" w:customStyle="1" w:styleId="gmail-m-6319096452719638338msolistparagraph">
    <w:name w:val="gmail-m_-6319096452719638338msolistparagraph"/>
    <w:basedOn w:val="Normal"/>
    <w:rsid w:val="007938CE"/>
    <w:pPr>
      <w:spacing w:before="100" w:beforeAutospacing="1" w:after="100" w:afterAutospacing="1" w:line="240" w:lineRule="auto"/>
      <w:ind w:left="0"/>
    </w:pPr>
    <w:rPr>
      <w:rFonts w:ascii="Times New Roman" w:eastAsiaTheme="minorHAnsi" w:hAnsi="Times New Roman" w:cs="Times New Roman"/>
      <w:sz w:val="24"/>
      <w:szCs w:val="24"/>
      <w:lang w:val="en-CA"/>
    </w:rPr>
  </w:style>
  <w:style w:type="character" w:customStyle="1" w:styleId="wb-invisible">
    <w:name w:val="wb-invisible"/>
    <w:basedOn w:val="DefaultParagraphFont"/>
    <w:rsid w:val="005759A0"/>
  </w:style>
  <w:style w:type="character" w:styleId="Strong">
    <w:name w:val="Strong"/>
    <w:basedOn w:val="DefaultParagraphFont"/>
    <w:uiPriority w:val="22"/>
    <w:qFormat/>
    <w:rsid w:val="005759A0"/>
    <w:rPr>
      <w:b/>
      <w:bCs/>
    </w:rPr>
  </w:style>
  <w:style w:type="paragraph" w:customStyle="1" w:styleId="Normal0">
    <w:name w:val="[Normal]"/>
    <w:rsid w:val="00590E89"/>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C53565"/>
    <w:pPr>
      <w:ind w:left="720"/>
      <w:contextualSpacing/>
    </w:pPr>
  </w:style>
  <w:style w:type="character" w:styleId="SubtleEmphasis">
    <w:name w:val="Subtle Emphasis"/>
    <w:basedOn w:val="DefaultParagraphFont"/>
    <w:uiPriority w:val="19"/>
    <w:qFormat/>
    <w:rsid w:val="0083566D"/>
    <w:rPr>
      <w:i/>
      <w:iCs/>
      <w:color w:val="404040" w:themeColor="text1" w:themeTint="BF"/>
    </w:rPr>
  </w:style>
  <w:style w:type="paragraph" w:customStyle="1" w:styleId="Courtreference">
    <w:name w:val="Court reference"/>
    <w:basedOn w:val="Normal"/>
    <w:link w:val="CourtreferenceChar"/>
    <w:qFormat/>
    <w:rsid w:val="003C6E3E"/>
    <w:pPr>
      <w:spacing w:before="0" w:after="0" w:line="240" w:lineRule="auto"/>
    </w:pPr>
    <w:rPr>
      <w:i/>
      <w:color w:val="212529"/>
      <w:sz w:val="16"/>
      <w:shd w:val="clear" w:color="auto" w:fill="FFFFFF"/>
    </w:rPr>
  </w:style>
  <w:style w:type="character" w:customStyle="1" w:styleId="CourtreferenceChar">
    <w:name w:val="Court reference Char"/>
    <w:basedOn w:val="DefaultParagraphFont"/>
    <w:link w:val="Courtreference"/>
    <w:rsid w:val="003C6E3E"/>
    <w:rPr>
      <w:rFonts w:eastAsia="Times New Roman" w:cstheme="minorHAnsi"/>
      <w:i/>
      <w:color w:val="212529"/>
      <w:sz w:val="16"/>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3378">
      <w:bodyDiv w:val="1"/>
      <w:marLeft w:val="0"/>
      <w:marRight w:val="0"/>
      <w:marTop w:val="0"/>
      <w:marBottom w:val="0"/>
      <w:divBdr>
        <w:top w:val="none" w:sz="0" w:space="0" w:color="auto"/>
        <w:left w:val="none" w:sz="0" w:space="0" w:color="auto"/>
        <w:bottom w:val="none" w:sz="0" w:space="0" w:color="auto"/>
        <w:right w:val="none" w:sz="0" w:space="0" w:color="auto"/>
      </w:divBdr>
      <w:divsChild>
        <w:div w:id="1791128856">
          <w:marLeft w:val="547"/>
          <w:marRight w:val="0"/>
          <w:marTop w:val="115"/>
          <w:marBottom w:val="0"/>
          <w:divBdr>
            <w:top w:val="none" w:sz="0" w:space="0" w:color="auto"/>
            <w:left w:val="none" w:sz="0" w:space="0" w:color="auto"/>
            <w:bottom w:val="none" w:sz="0" w:space="0" w:color="auto"/>
            <w:right w:val="none" w:sz="0" w:space="0" w:color="auto"/>
          </w:divBdr>
        </w:div>
        <w:div w:id="316343877">
          <w:marLeft w:val="547"/>
          <w:marRight w:val="0"/>
          <w:marTop w:val="115"/>
          <w:marBottom w:val="0"/>
          <w:divBdr>
            <w:top w:val="none" w:sz="0" w:space="0" w:color="auto"/>
            <w:left w:val="none" w:sz="0" w:space="0" w:color="auto"/>
            <w:bottom w:val="none" w:sz="0" w:space="0" w:color="auto"/>
            <w:right w:val="none" w:sz="0" w:space="0" w:color="auto"/>
          </w:divBdr>
        </w:div>
        <w:div w:id="901871536">
          <w:marLeft w:val="547"/>
          <w:marRight w:val="0"/>
          <w:marTop w:val="115"/>
          <w:marBottom w:val="0"/>
          <w:divBdr>
            <w:top w:val="none" w:sz="0" w:space="0" w:color="auto"/>
            <w:left w:val="none" w:sz="0" w:space="0" w:color="auto"/>
            <w:bottom w:val="none" w:sz="0" w:space="0" w:color="auto"/>
            <w:right w:val="none" w:sz="0" w:space="0" w:color="auto"/>
          </w:divBdr>
        </w:div>
        <w:div w:id="409499203">
          <w:marLeft w:val="547"/>
          <w:marRight w:val="0"/>
          <w:marTop w:val="115"/>
          <w:marBottom w:val="0"/>
          <w:divBdr>
            <w:top w:val="none" w:sz="0" w:space="0" w:color="auto"/>
            <w:left w:val="none" w:sz="0" w:space="0" w:color="auto"/>
            <w:bottom w:val="none" w:sz="0" w:space="0" w:color="auto"/>
            <w:right w:val="none" w:sz="0" w:space="0" w:color="auto"/>
          </w:divBdr>
        </w:div>
      </w:divsChild>
    </w:div>
    <w:div w:id="228658349">
      <w:bodyDiv w:val="1"/>
      <w:marLeft w:val="0"/>
      <w:marRight w:val="0"/>
      <w:marTop w:val="0"/>
      <w:marBottom w:val="0"/>
      <w:divBdr>
        <w:top w:val="none" w:sz="0" w:space="0" w:color="auto"/>
        <w:left w:val="none" w:sz="0" w:space="0" w:color="auto"/>
        <w:bottom w:val="none" w:sz="0" w:space="0" w:color="auto"/>
        <w:right w:val="none" w:sz="0" w:space="0" w:color="auto"/>
      </w:divBdr>
      <w:divsChild>
        <w:div w:id="1418090990">
          <w:marLeft w:val="1440"/>
          <w:marRight w:val="0"/>
          <w:marTop w:val="77"/>
          <w:marBottom w:val="0"/>
          <w:divBdr>
            <w:top w:val="none" w:sz="0" w:space="0" w:color="auto"/>
            <w:left w:val="none" w:sz="0" w:space="0" w:color="auto"/>
            <w:bottom w:val="none" w:sz="0" w:space="0" w:color="auto"/>
            <w:right w:val="none" w:sz="0" w:space="0" w:color="auto"/>
          </w:divBdr>
        </w:div>
        <w:div w:id="1707439186">
          <w:marLeft w:val="1440"/>
          <w:marRight w:val="0"/>
          <w:marTop w:val="77"/>
          <w:marBottom w:val="0"/>
          <w:divBdr>
            <w:top w:val="none" w:sz="0" w:space="0" w:color="auto"/>
            <w:left w:val="none" w:sz="0" w:space="0" w:color="auto"/>
            <w:bottom w:val="none" w:sz="0" w:space="0" w:color="auto"/>
            <w:right w:val="none" w:sz="0" w:space="0" w:color="auto"/>
          </w:divBdr>
        </w:div>
        <w:div w:id="1358046723">
          <w:marLeft w:val="1440"/>
          <w:marRight w:val="0"/>
          <w:marTop w:val="77"/>
          <w:marBottom w:val="0"/>
          <w:divBdr>
            <w:top w:val="none" w:sz="0" w:space="0" w:color="auto"/>
            <w:left w:val="none" w:sz="0" w:space="0" w:color="auto"/>
            <w:bottom w:val="none" w:sz="0" w:space="0" w:color="auto"/>
            <w:right w:val="none" w:sz="0" w:space="0" w:color="auto"/>
          </w:divBdr>
        </w:div>
        <w:div w:id="1637643982">
          <w:marLeft w:val="1440"/>
          <w:marRight w:val="0"/>
          <w:marTop w:val="77"/>
          <w:marBottom w:val="0"/>
          <w:divBdr>
            <w:top w:val="none" w:sz="0" w:space="0" w:color="auto"/>
            <w:left w:val="none" w:sz="0" w:space="0" w:color="auto"/>
            <w:bottom w:val="none" w:sz="0" w:space="0" w:color="auto"/>
            <w:right w:val="none" w:sz="0" w:space="0" w:color="auto"/>
          </w:divBdr>
        </w:div>
        <w:div w:id="1216166120">
          <w:marLeft w:val="1440"/>
          <w:marRight w:val="0"/>
          <w:marTop w:val="77"/>
          <w:marBottom w:val="0"/>
          <w:divBdr>
            <w:top w:val="none" w:sz="0" w:space="0" w:color="auto"/>
            <w:left w:val="none" w:sz="0" w:space="0" w:color="auto"/>
            <w:bottom w:val="none" w:sz="0" w:space="0" w:color="auto"/>
            <w:right w:val="none" w:sz="0" w:space="0" w:color="auto"/>
          </w:divBdr>
        </w:div>
        <w:div w:id="1511598166">
          <w:marLeft w:val="1440"/>
          <w:marRight w:val="0"/>
          <w:marTop w:val="77"/>
          <w:marBottom w:val="0"/>
          <w:divBdr>
            <w:top w:val="none" w:sz="0" w:space="0" w:color="auto"/>
            <w:left w:val="none" w:sz="0" w:space="0" w:color="auto"/>
            <w:bottom w:val="none" w:sz="0" w:space="0" w:color="auto"/>
            <w:right w:val="none" w:sz="0" w:space="0" w:color="auto"/>
          </w:divBdr>
        </w:div>
        <w:div w:id="1975256258">
          <w:marLeft w:val="1440"/>
          <w:marRight w:val="0"/>
          <w:marTop w:val="77"/>
          <w:marBottom w:val="0"/>
          <w:divBdr>
            <w:top w:val="none" w:sz="0" w:space="0" w:color="auto"/>
            <w:left w:val="none" w:sz="0" w:space="0" w:color="auto"/>
            <w:bottom w:val="none" w:sz="0" w:space="0" w:color="auto"/>
            <w:right w:val="none" w:sz="0" w:space="0" w:color="auto"/>
          </w:divBdr>
        </w:div>
        <w:div w:id="605771473">
          <w:marLeft w:val="1440"/>
          <w:marRight w:val="0"/>
          <w:marTop w:val="77"/>
          <w:marBottom w:val="0"/>
          <w:divBdr>
            <w:top w:val="none" w:sz="0" w:space="0" w:color="auto"/>
            <w:left w:val="none" w:sz="0" w:space="0" w:color="auto"/>
            <w:bottom w:val="none" w:sz="0" w:space="0" w:color="auto"/>
            <w:right w:val="none" w:sz="0" w:space="0" w:color="auto"/>
          </w:divBdr>
        </w:div>
        <w:div w:id="1196044215">
          <w:marLeft w:val="1440"/>
          <w:marRight w:val="0"/>
          <w:marTop w:val="77"/>
          <w:marBottom w:val="0"/>
          <w:divBdr>
            <w:top w:val="none" w:sz="0" w:space="0" w:color="auto"/>
            <w:left w:val="none" w:sz="0" w:space="0" w:color="auto"/>
            <w:bottom w:val="none" w:sz="0" w:space="0" w:color="auto"/>
            <w:right w:val="none" w:sz="0" w:space="0" w:color="auto"/>
          </w:divBdr>
        </w:div>
      </w:divsChild>
    </w:div>
    <w:div w:id="237177425">
      <w:bodyDiv w:val="1"/>
      <w:marLeft w:val="0"/>
      <w:marRight w:val="0"/>
      <w:marTop w:val="0"/>
      <w:marBottom w:val="0"/>
      <w:divBdr>
        <w:top w:val="none" w:sz="0" w:space="0" w:color="auto"/>
        <w:left w:val="none" w:sz="0" w:space="0" w:color="auto"/>
        <w:bottom w:val="none" w:sz="0" w:space="0" w:color="auto"/>
        <w:right w:val="none" w:sz="0" w:space="0" w:color="auto"/>
      </w:divBdr>
      <w:divsChild>
        <w:div w:id="292828680">
          <w:marLeft w:val="1440"/>
          <w:marRight w:val="0"/>
          <w:marTop w:val="77"/>
          <w:marBottom w:val="0"/>
          <w:divBdr>
            <w:top w:val="none" w:sz="0" w:space="0" w:color="auto"/>
            <w:left w:val="none" w:sz="0" w:space="0" w:color="auto"/>
            <w:bottom w:val="none" w:sz="0" w:space="0" w:color="auto"/>
            <w:right w:val="none" w:sz="0" w:space="0" w:color="auto"/>
          </w:divBdr>
        </w:div>
        <w:div w:id="430442060">
          <w:marLeft w:val="1440"/>
          <w:marRight w:val="0"/>
          <w:marTop w:val="77"/>
          <w:marBottom w:val="0"/>
          <w:divBdr>
            <w:top w:val="none" w:sz="0" w:space="0" w:color="auto"/>
            <w:left w:val="none" w:sz="0" w:space="0" w:color="auto"/>
            <w:bottom w:val="none" w:sz="0" w:space="0" w:color="auto"/>
            <w:right w:val="none" w:sz="0" w:space="0" w:color="auto"/>
          </w:divBdr>
        </w:div>
        <w:div w:id="826745467">
          <w:marLeft w:val="1440"/>
          <w:marRight w:val="0"/>
          <w:marTop w:val="77"/>
          <w:marBottom w:val="0"/>
          <w:divBdr>
            <w:top w:val="none" w:sz="0" w:space="0" w:color="auto"/>
            <w:left w:val="none" w:sz="0" w:space="0" w:color="auto"/>
            <w:bottom w:val="none" w:sz="0" w:space="0" w:color="auto"/>
            <w:right w:val="none" w:sz="0" w:space="0" w:color="auto"/>
          </w:divBdr>
        </w:div>
        <w:div w:id="501626123">
          <w:marLeft w:val="1440"/>
          <w:marRight w:val="0"/>
          <w:marTop w:val="77"/>
          <w:marBottom w:val="0"/>
          <w:divBdr>
            <w:top w:val="none" w:sz="0" w:space="0" w:color="auto"/>
            <w:left w:val="none" w:sz="0" w:space="0" w:color="auto"/>
            <w:bottom w:val="none" w:sz="0" w:space="0" w:color="auto"/>
            <w:right w:val="none" w:sz="0" w:space="0" w:color="auto"/>
          </w:divBdr>
        </w:div>
        <w:div w:id="432555517">
          <w:marLeft w:val="1440"/>
          <w:marRight w:val="0"/>
          <w:marTop w:val="77"/>
          <w:marBottom w:val="0"/>
          <w:divBdr>
            <w:top w:val="none" w:sz="0" w:space="0" w:color="auto"/>
            <w:left w:val="none" w:sz="0" w:space="0" w:color="auto"/>
            <w:bottom w:val="none" w:sz="0" w:space="0" w:color="auto"/>
            <w:right w:val="none" w:sz="0" w:space="0" w:color="auto"/>
          </w:divBdr>
        </w:div>
        <w:div w:id="382563180">
          <w:marLeft w:val="1440"/>
          <w:marRight w:val="0"/>
          <w:marTop w:val="77"/>
          <w:marBottom w:val="0"/>
          <w:divBdr>
            <w:top w:val="none" w:sz="0" w:space="0" w:color="auto"/>
            <w:left w:val="none" w:sz="0" w:space="0" w:color="auto"/>
            <w:bottom w:val="none" w:sz="0" w:space="0" w:color="auto"/>
            <w:right w:val="none" w:sz="0" w:space="0" w:color="auto"/>
          </w:divBdr>
        </w:div>
      </w:divsChild>
    </w:div>
    <w:div w:id="309019095">
      <w:bodyDiv w:val="1"/>
      <w:marLeft w:val="0"/>
      <w:marRight w:val="0"/>
      <w:marTop w:val="0"/>
      <w:marBottom w:val="0"/>
      <w:divBdr>
        <w:top w:val="none" w:sz="0" w:space="0" w:color="auto"/>
        <w:left w:val="none" w:sz="0" w:space="0" w:color="auto"/>
        <w:bottom w:val="none" w:sz="0" w:space="0" w:color="auto"/>
        <w:right w:val="none" w:sz="0" w:space="0" w:color="auto"/>
      </w:divBdr>
    </w:div>
    <w:div w:id="412892047">
      <w:bodyDiv w:val="1"/>
      <w:marLeft w:val="0"/>
      <w:marRight w:val="0"/>
      <w:marTop w:val="0"/>
      <w:marBottom w:val="0"/>
      <w:divBdr>
        <w:top w:val="none" w:sz="0" w:space="0" w:color="auto"/>
        <w:left w:val="none" w:sz="0" w:space="0" w:color="auto"/>
        <w:bottom w:val="none" w:sz="0" w:space="0" w:color="auto"/>
        <w:right w:val="none" w:sz="0" w:space="0" w:color="auto"/>
      </w:divBdr>
    </w:div>
    <w:div w:id="438139954">
      <w:bodyDiv w:val="1"/>
      <w:marLeft w:val="0"/>
      <w:marRight w:val="0"/>
      <w:marTop w:val="0"/>
      <w:marBottom w:val="0"/>
      <w:divBdr>
        <w:top w:val="none" w:sz="0" w:space="0" w:color="auto"/>
        <w:left w:val="none" w:sz="0" w:space="0" w:color="auto"/>
        <w:bottom w:val="none" w:sz="0" w:space="0" w:color="auto"/>
        <w:right w:val="none" w:sz="0" w:space="0" w:color="auto"/>
      </w:divBdr>
      <w:divsChild>
        <w:div w:id="1819684110">
          <w:marLeft w:val="1166"/>
          <w:marRight w:val="0"/>
          <w:marTop w:val="96"/>
          <w:marBottom w:val="0"/>
          <w:divBdr>
            <w:top w:val="none" w:sz="0" w:space="0" w:color="auto"/>
            <w:left w:val="none" w:sz="0" w:space="0" w:color="auto"/>
            <w:bottom w:val="none" w:sz="0" w:space="0" w:color="auto"/>
            <w:right w:val="none" w:sz="0" w:space="0" w:color="auto"/>
          </w:divBdr>
        </w:div>
        <w:div w:id="1685862396">
          <w:marLeft w:val="1166"/>
          <w:marRight w:val="0"/>
          <w:marTop w:val="96"/>
          <w:marBottom w:val="0"/>
          <w:divBdr>
            <w:top w:val="none" w:sz="0" w:space="0" w:color="auto"/>
            <w:left w:val="none" w:sz="0" w:space="0" w:color="auto"/>
            <w:bottom w:val="none" w:sz="0" w:space="0" w:color="auto"/>
            <w:right w:val="none" w:sz="0" w:space="0" w:color="auto"/>
          </w:divBdr>
        </w:div>
        <w:div w:id="1415584744">
          <w:marLeft w:val="1166"/>
          <w:marRight w:val="0"/>
          <w:marTop w:val="96"/>
          <w:marBottom w:val="0"/>
          <w:divBdr>
            <w:top w:val="none" w:sz="0" w:space="0" w:color="auto"/>
            <w:left w:val="none" w:sz="0" w:space="0" w:color="auto"/>
            <w:bottom w:val="none" w:sz="0" w:space="0" w:color="auto"/>
            <w:right w:val="none" w:sz="0" w:space="0" w:color="auto"/>
          </w:divBdr>
        </w:div>
        <w:div w:id="29691733">
          <w:marLeft w:val="1166"/>
          <w:marRight w:val="0"/>
          <w:marTop w:val="96"/>
          <w:marBottom w:val="0"/>
          <w:divBdr>
            <w:top w:val="none" w:sz="0" w:space="0" w:color="auto"/>
            <w:left w:val="none" w:sz="0" w:space="0" w:color="auto"/>
            <w:bottom w:val="none" w:sz="0" w:space="0" w:color="auto"/>
            <w:right w:val="none" w:sz="0" w:space="0" w:color="auto"/>
          </w:divBdr>
        </w:div>
        <w:div w:id="1324623008">
          <w:marLeft w:val="1166"/>
          <w:marRight w:val="0"/>
          <w:marTop w:val="96"/>
          <w:marBottom w:val="0"/>
          <w:divBdr>
            <w:top w:val="none" w:sz="0" w:space="0" w:color="auto"/>
            <w:left w:val="none" w:sz="0" w:space="0" w:color="auto"/>
            <w:bottom w:val="none" w:sz="0" w:space="0" w:color="auto"/>
            <w:right w:val="none" w:sz="0" w:space="0" w:color="auto"/>
          </w:divBdr>
        </w:div>
      </w:divsChild>
    </w:div>
    <w:div w:id="465778389">
      <w:bodyDiv w:val="1"/>
      <w:marLeft w:val="0"/>
      <w:marRight w:val="0"/>
      <w:marTop w:val="0"/>
      <w:marBottom w:val="0"/>
      <w:divBdr>
        <w:top w:val="none" w:sz="0" w:space="0" w:color="auto"/>
        <w:left w:val="none" w:sz="0" w:space="0" w:color="auto"/>
        <w:bottom w:val="none" w:sz="0" w:space="0" w:color="auto"/>
        <w:right w:val="none" w:sz="0" w:space="0" w:color="auto"/>
      </w:divBdr>
      <w:divsChild>
        <w:div w:id="2119566995">
          <w:marLeft w:val="1440"/>
          <w:marRight w:val="0"/>
          <w:marTop w:val="86"/>
          <w:marBottom w:val="0"/>
          <w:divBdr>
            <w:top w:val="none" w:sz="0" w:space="0" w:color="auto"/>
            <w:left w:val="none" w:sz="0" w:space="0" w:color="auto"/>
            <w:bottom w:val="none" w:sz="0" w:space="0" w:color="auto"/>
            <w:right w:val="none" w:sz="0" w:space="0" w:color="auto"/>
          </w:divBdr>
        </w:div>
        <w:div w:id="1822850292">
          <w:marLeft w:val="1440"/>
          <w:marRight w:val="0"/>
          <w:marTop w:val="86"/>
          <w:marBottom w:val="0"/>
          <w:divBdr>
            <w:top w:val="none" w:sz="0" w:space="0" w:color="auto"/>
            <w:left w:val="none" w:sz="0" w:space="0" w:color="auto"/>
            <w:bottom w:val="none" w:sz="0" w:space="0" w:color="auto"/>
            <w:right w:val="none" w:sz="0" w:space="0" w:color="auto"/>
          </w:divBdr>
        </w:div>
        <w:div w:id="1847557530">
          <w:marLeft w:val="1440"/>
          <w:marRight w:val="0"/>
          <w:marTop w:val="86"/>
          <w:marBottom w:val="0"/>
          <w:divBdr>
            <w:top w:val="none" w:sz="0" w:space="0" w:color="auto"/>
            <w:left w:val="none" w:sz="0" w:space="0" w:color="auto"/>
            <w:bottom w:val="none" w:sz="0" w:space="0" w:color="auto"/>
            <w:right w:val="none" w:sz="0" w:space="0" w:color="auto"/>
          </w:divBdr>
        </w:div>
        <w:div w:id="1628122132">
          <w:marLeft w:val="1440"/>
          <w:marRight w:val="0"/>
          <w:marTop w:val="86"/>
          <w:marBottom w:val="0"/>
          <w:divBdr>
            <w:top w:val="none" w:sz="0" w:space="0" w:color="auto"/>
            <w:left w:val="none" w:sz="0" w:space="0" w:color="auto"/>
            <w:bottom w:val="none" w:sz="0" w:space="0" w:color="auto"/>
            <w:right w:val="none" w:sz="0" w:space="0" w:color="auto"/>
          </w:divBdr>
        </w:div>
        <w:div w:id="2113474198">
          <w:marLeft w:val="1440"/>
          <w:marRight w:val="0"/>
          <w:marTop w:val="86"/>
          <w:marBottom w:val="0"/>
          <w:divBdr>
            <w:top w:val="none" w:sz="0" w:space="0" w:color="auto"/>
            <w:left w:val="none" w:sz="0" w:space="0" w:color="auto"/>
            <w:bottom w:val="none" w:sz="0" w:space="0" w:color="auto"/>
            <w:right w:val="none" w:sz="0" w:space="0" w:color="auto"/>
          </w:divBdr>
        </w:div>
      </w:divsChild>
    </w:div>
    <w:div w:id="479268271">
      <w:bodyDiv w:val="1"/>
      <w:marLeft w:val="0"/>
      <w:marRight w:val="0"/>
      <w:marTop w:val="0"/>
      <w:marBottom w:val="0"/>
      <w:divBdr>
        <w:top w:val="none" w:sz="0" w:space="0" w:color="auto"/>
        <w:left w:val="none" w:sz="0" w:space="0" w:color="auto"/>
        <w:bottom w:val="none" w:sz="0" w:space="0" w:color="auto"/>
        <w:right w:val="none" w:sz="0" w:space="0" w:color="auto"/>
      </w:divBdr>
    </w:div>
    <w:div w:id="490105184">
      <w:bodyDiv w:val="1"/>
      <w:marLeft w:val="0"/>
      <w:marRight w:val="0"/>
      <w:marTop w:val="0"/>
      <w:marBottom w:val="0"/>
      <w:divBdr>
        <w:top w:val="none" w:sz="0" w:space="0" w:color="auto"/>
        <w:left w:val="none" w:sz="0" w:space="0" w:color="auto"/>
        <w:bottom w:val="none" w:sz="0" w:space="0" w:color="auto"/>
        <w:right w:val="none" w:sz="0" w:space="0" w:color="auto"/>
      </w:divBdr>
      <w:divsChild>
        <w:div w:id="514344738">
          <w:marLeft w:val="821"/>
          <w:marRight w:val="0"/>
          <w:marTop w:val="86"/>
          <w:marBottom w:val="0"/>
          <w:divBdr>
            <w:top w:val="none" w:sz="0" w:space="0" w:color="auto"/>
            <w:left w:val="none" w:sz="0" w:space="0" w:color="auto"/>
            <w:bottom w:val="none" w:sz="0" w:space="0" w:color="auto"/>
            <w:right w:val="none" w:sz="0" w:space="0" w:color="auto"/>
          </w:divBdr>
        </w:div>
        <w:div w:id="334958415">
          <w:marLeft w:val="821"/>
          <w:marRight w:val="0"/>
          <w:marTop w:val="86"/>
          <w:marBottom w:val="0"/>
          <w:divBdr>
            <w:top w:val="none" w:sz="0" w:space="0" w:color="auto"/>
            <w:left w:val="none" w:sz="0" w:space="0" w:color="auto"/>
            <w:bottom w:val="none" w:sz="0" w:space="0" w:color="auto"/>
            <w:right w:val="none" w:sz="0" w:space="0" w:color="auto"/>
          </w:divBdr>
        </w:div>
        <w:div w:id="144973185">
          <w:marLeft w:val="821"/>
          <w:marRight w:val="0"/>
          <w:marTop w:val="86"/>
          <w:marBottom w:val="0"/>
          <w:divBdr>
            <w:top w:val="none" w:sz="0" w:space="0" w:color="auto"/>
            <w:left w:val="none" w:sz="0" w:space="0" w:color="auto"/>
            <w:bottom w:val="none" w:sz="0" w:space="0" w:color="auto"/>
            <w:right w:val="none" w:sz="0" w:space="0" w:color="auto"/>
          </w:divBdr>
        </w:div>
        <w:div w:id="1136070705">
          <w:marLeft w:val="821"/>
          <w:marRight w:val="0"/>
          <w:marTop w:val="86"/>
          <w:marBottom w:val="0"/>
          <w:divBdr>
            <w:top w:val="none" w:sz="0" w:space="0" w:color="auto"/>
            <w:left w:val="none" w:sz="0" w:space="0" w:color="auto"/>
            <w:bottom w:val="none" w:sz="0" w:space="0" w:color="auto"/>
            <w:right w:val="none" w:sz="0" w:space="0" w:color="auto"/>
          </w:divBdr>
        </w:div>
        <w:div w:id="2002613911">
          <w:marLeft w:val="821"/>
          <w:marRight w:val="0"/>
          <w:marTop w:val="86"/>
          <w:marBottom w:val="0"/>
          <w:divBdr>
            <w:top w:val="none" w:sz="0" w:space="0" w:color="auto"/>
            <w:left w:val="none" w:sz="0" w:space="0" w:color="auto"/>
            <w:bottom w:val="none" w:sz="0" w:space="0" w:color="auto"/>
            <w:right w:val="none" w:sz="0" w:space="0" w:color="auto"/>
          </w:divBdr>
        </w:div>
      </w:divsChild>
    </w:div>
    <w:div w:id="570698115">
      <w:bodyDiv w:val="1"/>
      <w:marLeft w:val="0"/>
      <w:marRight w:val="0"/>
      <w:marTop w:val="0"/>
      <w:marBottom w:val="0"/>
      <w:divBdr>
        <w:top w:val="none" w:sz="0" w:space="0" w:color="auto"/>
        <w:left w:val="none" w:sz="0" w:space="0" w:color="auto"/>
        <w:bottom w:val="none" w:sz="0" w:space="0" w:color="auto"/>
        <w:right w:val="none" w:sz="0" w:space="0" w:color="auto"/>
      </w:divBdr>
    </w:div>
    <w:div w:id="681057452">
      <w:bodyDiv w:val="1"/>
      <w:marLeft w:val="0"/>
      <w:marRight w:val="0"/>
      <w:marTop w:val="0"/>
      <w:marBottom w:val="0"/>
      <w:divBdr>
        <w:top w:val="none" w:sz="0" w:space="0" w:color="auto"/>
        <w:left w:val="none" w:sz="0" w:space="0" w:color="auto"/>
        <w:bottom w:val="none" w:sz="0" w:space="0" w:color="auto"/>
        <w:right w:val="none" w:sz="0" w:space="0" w:color="auto"/>
      </w:divBdr>
      <w:divsChild>
        <w:div w:id="841701302">
          <w:marLeft w:val="821"/>
          <w:marRight w:val="0"/>
          <w:marTop w:val="77"/>
          <w:marBottom w:val="0"/>
          <w:divBdr>
            <w:top w:val="none" w:sz="0" w:space="0" w:color="auto"/>
            <w:left w:val="none" w:sz="0" w:space="0" w:color="auto"/>
            <w:bottom w:val="none" w:sz="0" w:space="0" w:color="auto"/>
            <w:right w:val="none" w:sz="0" w:space="0" w:color="auto"/>
          </w:divBdr>
        </w:div>
        <w:div w:id="1483347869">
          <w:marLeft w:val="821"/>
          <w:marRight w:val="0"/>
          <w:marTop w:val="77"/>
          <w:marBottom w:val="0"/>
          <w:divBdr>
            <w:top w:val="none" w:sz="0" w:space="0" w:color="auto"/>
            <w:left w:val="none" w:sz="0" w:space="0" w:color="auto"/>
            <w:bottom w:val="none" w:sz="0" w:space="0" w:color="auto"/>
            <w:right w:val="none" w:sz="0" w:space="0" w:color="auto"/>
          </w:divBdr>
        </w:div>
        <w:div w:id="1011226032">
          <w:marLeft w:val="821"/>
          <w:marRight w:val="0"/>
          <w:marTop w:val="77"/>
          <w:marBottom w:val="0"/>
          <w:divBdr>
            <w:top w:val="none" w:sz="0" w:space="0" w:color="auto"/>
            <w:left w:val="none" w:sz="0" w:space="0" w:color="auto"/>
            <w:bottom w:val="none" w:sz="0" w:space="0" w:color="auto"/>
            <w:right w:val="none" w:sz="0" w:space="0" w:color="auto"/>
          </w:divBdr>
        </w:div>
        <w:div w:id="4406757">
          <w:marLeft w:val="821"/>
          <w:marRight w:val="0"/>
          <w:marTop w:val="77"/>
          <w:marBottom w:val="0"/>
          <w:divBdr>
            <w:top w:val="none" w:sz="0" w:space="0" w:color="auto"/>
            <w:left w:val="none" w:sz="0" w:space="0" w:color="auto"/>
            <w:bottom w:val="none" w:sz="0" w:space="0" w:color="auto"/>
            <w:right w:val="none" w:sz="0" w:space="0" w:color="auto"/>
          </w:divBdr>
        </w:div>
        <w:div w:id="1795059838">
          <w:marLeft w:val="821"/>
          <w:marRight w:val="0"/>
          <w:marTop w:val="77"/>
          <w:marBottom w:val="0"/>
          <w:divBdr>
            <w:top w:val="none" w:sz="0" w:space="0" w:color="auto"/>
            <w:left w:val="none" w:sz="0" w:space="0" w:color="auto"/>
            <w:bottom w:val="none" w:sz="0" w:space="0" w:color="auto"/>
            <w:right w:val="none" w:sz="0" w:space="0" w:color="auto"/>
          </w:divBdr>
        </w:div>
      </w:divsChild>
    </w:div>
    <w:div w:id="697587741">
      <w:bodyDiv w:val="1"/>
      <w:marLeft w:val="0"/>
      <w:marRight w:val="0"/>
      <w:marTop w:val="0"/>
      <w:marBottom w:val="0"/>
      <w:divBdr>
        <w:top w:val="none" w:sz="0" w:space="0" w:color="auto"/>
        <w:left w:val="none" w:sz="0" w:space="0" w:color="auto"/>
        <w:bottom w:val="none" w:sz="0" w:space="0" w:color="auto"/>
        <w:right w:val="none" w:sz="0" w:space="0" w:color="auto"/>
      </w:divBdr>
    </w:div>
    <w:div w:id="734472598">
      <w:bodyDiv w:val="1"/>
      <w:marLeft w:val="0"/>
      <w:marRight w:val="0"/>
      <w:marTop w:val="0"/>
      <w:marBottom w:val="0"/>
      <w:divBdr>
        <w:top w:val="none" w:sz="0" w:space="0" w:color="auto"/>
        <w:left w:val="none" w:sz="0" w:space="0" w:color="auto"/>
        <w:bottom w:val="none" w:sz="0" w:space="0" w:color="auto"/>
        <w:right w:val="none" w:sz="0" w:space="0" w:color="auto"/>
      </w:divBdr>
      <w:divsChild>
        <w:div w:id="2060931304">
          <w:marLeft w:val="1440"/>
          <w:marRight w:val="0"/>
          <w:marTop w:val="77"/>
          <w:marBottom w:val="0"/>
          <w:divBdr>
            <w:top w:val="none" w:sz="0" w:space="0" w:color="auto"/>
            <w:left w:val="none" w:sz="0" w:space="0" w:color="auto"/>
            <w:bottom w:val="none" w:sz="0" w:space="0" w:color="auto"/>
            <w:right w:val="none" w:sz="0" w:space="0" w:color="auto"/>
          </w:divBdr>
        </w:div>
        <w:div w:id="214857109">
          <w:marLeft w:val="1440"/>
          <w:marRight w:val="0"/>
          <w:marTop w:val="77"/>
          <w:marBottom w:val="0"/>
          <w:divBdr>
            <w:top w:val="none" w:sz="0" w:space="0" w:color="auto"/>
            <w:left w:val="none" w:sz="0" w:space="0" w:color="auto"/>
            <w:bottom w:val="none" w:sz="0" w:space="0" w:color="auto"/>
            <w:right w:val="none" w:sz="0" w:space="0" w:color="auto"/>
          </w:divBdr>
        </w:div>
        <w:div w:id="1788967531">
          <w:marLeft w:val="1440"/>
          <w:marRight w:val="0"/>
          <w:marTop w:val="77"/>
          <w:marBottom w:val="0"/>
          <w:divBdr>
            <w:top w:val="none" w:sz="0" w:space="0" w:color="auto"/>
            <w:left w:val="none" w:sz="0" w:space="0" w:color="auto"/>
            <w:bottom w:val="none" w:sz="0" w:space="0" w:color="auto"/>
            <w:right w:val="none" w:sz="0" w:space="0" w:color="auto"/>
          </w:divBdr>
        </w:div>
        <w:div w:id="1982687919">
          <w:marLeft w:val="1440"/>
          <w:marRight w:val="0"/>
          <w:marTop w:val="77"/>
          <w:marBottom w:val="0"/>
          <w:divBdr>
            <w:top w:val="none" w:sz="0" w:space="0" w:color="auto"/>
            <w:left w:val="none" w:sz="0" w:space="0" w:color="auto"/>
            <w:bottom w:val="none" w:sz="0" w:space="0" w:color="auto"/>
            <w:right w:val="none" w:sz="0" w:space="0" w:color="auto"/>
          </w:divBdr>
        </w:div>
        <w:div w:id="1115909844">
          <w:marLeft w:val="1440"/>
          <w:marRight w:val="0"/>
          <w:marTop w:val="77"/>
          <w:marBottom w:val="0"/>
          <w:divBdr>
            <w:top w:val="none" w:sz="0" w:space="0" w:color="auto"/>
            <w:left w:val="none" w:sz="0" w:space="0" w:color="auto"/>
            <w:bottom w:val="none" w:sz="0" w:space="0" w:color="auto"/>
            <w:right w:val="none" w:sz="0" w:space="0" w:color="auto"/>
          </w:divBdr>
        </w:div>
        <w:div w:id="1279339171">
          <w:marLeft w:val="1440"/>
          <w:marRight w:val="0"/>
          <w:marTop w:val="77"/>
          <w:marBottom w:val="0"/>
          <w:divBdr>
            <w:top w:val="none" w:sz="0" w:space="0" w:color="auto"/>
            <w:left w:val="none" w:sz="0" w:space="0" w:color="auto"/>
            <w:bottom w:val="none" w:sz="0" w:space="0" w:color="auto"/>
            <w:right w:val="none" w:sz="0" w:space="0" w:color="auto"/>
          </w:divBdr>
        </w:div>
        <w:div w:id="1832595615">
          <w:marLeft w:val="1440"/>
          <w:marRight w:val="0"/>
          <w:marTop w:val="77"/>
          <w:marBottom w:val="0"/>
          <w:divBdr>
            <w:top w:val="none" w:sz="0" w:space="0" w:color="auto"/>
            <w:left w:val="none" w:sz="0" w:space="0" w:color="auto"/>
            <w:bottom w:val="none" w:sz="0" w:space="0" w:color="auto"/>
            <w:right w:val="none" w:sz="0" w:space="0" w:color="auto"/>
          </w:divBdr>
        </w:div>
        <w:div w:id="125394196">
          <w:marLeft w:val="1440"/>
          <w:marRight w:val="0"/>
          <w:marTop w:val="77"/>
          <w:marBottom w:val="0"/>
          <w:divBdr>
            <w:top w:val="none" w:sz="0" w:space="0" w:color="auto"/>
            <w:left w:val="none" w:sz="0" w:space="0" w:color="auto"/>
            <w:bottom w:val="none" w:sz="0" w:space="0" w:color="auto"/>
            <w:right w:val="none" w:sz="0" w:space="0" w:color="auto"/>
          </w:divBdr>
        </w:div>
        <w:div w:id="380401623">
          <w:marLeft w:val="1440"/>
          <w:marRight w:val="0"/>
          <w:marTop w:val="77"/>
          <w:marBottom w:val="0"/>
          <w:divBdr>
            <w:top w:val="none" w:sz="0" w:space="0" w:color="auto"/>
            <w:left w:val="none" w:sz="0" w:space="0" w:color="auto"/>
            <w:bottom w:val="none" w:sz="0" w:space="0" w:color="auto"/>
            <w:right w:val="none" w:sz="0" w:space="0" w:color="auto"/>
          </w:divBdr>
        </w:div>
      </w:divsChild>
    </w:div>
    <w:div w:id="801775861">
      <w:bodyDiv w:val="1"/>
      <w:marLeft w:val="0"/>
      <w:marRight w:val="0"/>
      <w:marTop w:val="0"/>
      <w:marBottom w:val="0"/>
      <w:divBdr>
        <w:top w:val="none" w:sz="0" w:space="0" w:color="auto"/>
        <w:left w:val="none" w:sz="0" w:space="0" w:color="auto"/>
        <w:bottom w:val="none" w:sz="0" w:space="0" w:color="auto"/>
        <w:right w:val="none" w:sz="0" w:space="0" w:color="auto"/>
      </w:divBdr>
      <w:divsChild>
        <w:div w:id="1262448709">
          <w:marLeft w:val="547"/>
          <w:marRight w:val="0"/>
          <w:marTop w:val="96"/>
          <w:marBottom w:val="0"/>
          <w:divBdr>
            <w:top w:val="none" w:sz="0" w:space="0" w:color="auto"/>
            <w:left w:val="none" w:sz="0" w:space="0" w:color="auto"/>
            <w:bottom w:val="none" w:sz="0" w:space="0" w:color="auto"/>
            <w:right w:val="none" w:sz="0" w:space="0" w:color="auto"/>
          </w:divBdr>
        </w:div>
        <w:div w:id="2112432751">
          <w:marLeft w:val="547"/>
          <w:marRight w:val="0"/>
          <w:marTop w:val="96"/>
          <w:marBottom w:val="0"/>
          <w:divBdr>
            <w:top w:val="none" w:sz="0" w:space="0" w:color="auto"/>
            <w:left w:val="none" w:sz="0" w:space="0" w:color="auto"/>
            <w:bottom w:val="none" w:sz="0" w:space="0" w:color="auto"/>
            <w:right w:val="none" w:sz="0" w:space="0" w:color="auto"/>
          </w:divBdr>
        </w:div>
        <w:div w:id="983778463">
          <w:marLeft w:val="547"/>
          <w:marRight w:val="0"/>
          <w:marTop w:val="96"/>
          <w:marBottom w:val="0"/>
          <w:divBdr>
            <w:top w:val="none" w:sz="0" w:space="0" w:color="auto"/>
            <w:left w:val="none" w:sz="0" w:space="0" w:color="auto"/>
            <w:bottom w:val="none" w:sz="0" w:space="0" w:color="auto"/>
            <w:right w:val="none" w:sz="0" w:space="0" w:color="auto"/>
          </w:divBdr>
        </w:div>
      </w:divsChild>
    </w:div>
    <w:div w:id="810632353">
      <w:bodyDiv w:val="1"/>
      <w:marLeft w:val="0"/>
      <w:marRight w:val="0"/>
      <w:marTop w:val="0"/>
      <w:marBottom w:val="0"/>
      <w:divBdr>
        <w:top w:val="none" w:sz="0" w:space="0" w:color="auto"/>
        <w:left w:val="none" w:sz="0" w:space="0" w:color="auto"/>
        <w:bottom w:val="none" w:sz="0" w:space="0" w:color="auto"/>
        <w:right w:val="none" w:sz="0" w:space="0" w:color="auto"/>
      </w:divBdr>
      <w:divsChild>
        <w:div w:id="1712611480">
          <w:marLeft w:val="547"/>
          <w:marRight w:val="0"/>
          <w:marTop w:val="86"/>
          <w:marBottom w:val="0"/>
          <w:divBdr>
            <w:top w:val="none" w:sz="0" w:space="0" w:color="auto"/>
            <w:left w:val="none" w:sz="0" w:space="0" w:color="auto"/>
            <w:bottom w:val="none" w:sz="0" w:space="0" w:color="auto"/>
            <w:right w:val="none" w:sz="0" w:space="0" w:color="auto"/>
          </w:divBdr>
        </w:div>
        <w:div w:id="72900826">
          <w:marLeft w:val="547"/>
          <w:marRight w:val="0"/>
          <w:marTop w:val="86"/>
          <w:marBottom w:val="0"/>
          <w:divBdr>
            <w:top w:val="none" w:sz="0" w:space="0" w:color="auto"/>
            <w:left w:val="none" w:sz="0" w:space="0" w:color="auto"/>
            <w:bottom w:val="none" w:sz="0" w:space="0" w:color="auto"/>
            <w:right w:val="none" w:sz="0" w:space="0" w:color="auto"/>
          </w:divBdr>
        </w:div>
        <w:div w:id="769280073">
          <w:marLeft w:val="547"/>
          <w:marRight w:val="0"/>
          <w:marTop w:val="86"/>
          <w:marBottom w:val="0"/>
          <w:divBdr>
            <w:top w:val="none" w:sz="0" w:space="0" w:color="auto"/>
            <w:left w:val="none" w:sz="0" w:space="0" w:color="auto"/>
            <w:bottom w:val="none" w:sz="0" w:space="0" w:color="auto"/>
            <w:right w:val="none" w:sz="0" w:space="0" w:color="auto"/>
          </w:divBdr>
        </w:div>
      </w:divsChild>
    </w:div>
    <w:div w:id="822819758">
      <w:bodyDiv w:val="1"/>
      <w:marLeft w:val="0"/>
      <w:marRight w:val="0"/>
      <w:marTop w:val="0"/>
      <w:marBottom w:val="0"/>
      <w:divBdr>
        <w:top w:val="none" w:sz="0" w:space="0" w:color="auto"/>
        <w:left w:val="none" w:sz="0" w:space="0" w:color="auto"/>
        <w:bottom w:val="none" w:sz="0" w:space="0" w:color="auto"/>
        <w:right w:val="none" w:sz="0" w:space="0" w:color="auto"/>
      </w:divBdr>
      <w:divsChild>
        <w:div w:id="59602214">
          <w:marLeft w:val="821"/>
          <w:marRight w:val="0"/>
          <w:marTop w:val="86"/>
          <w:marBottom w:val="0"/>
          <w:divBdr>
            <w:top w:val="none" w:sz="0" w:space="0" w:color="auto"/>
            <w:left w:val="none" w:sz="0" w:space="0" w:color="auto"/>
            <w:bottom w:val="none" w:sz="0" w:space="0" w:color="auto"/>
            <w:right w:val="none" w:sz="0" w:space="0" w:color="auto"/>
          </w:divBdr>
        </w:div>
        <w:div w:id="1242367596">
          <w:marLeft w:val="821"/>
          <w:marRight w:val="0"/>
          <w:marTop w:val="86"/>
          <w:marBottom w:val="0"/>
          <w:divBdr>
            <w:top w:val="none" w:sz="0" w:space="0" w:color="auto"/>
            <w:left w:val="none" w:sz="0" w:space="0" w:color="auto"/>
            <w:bottom w:val="none" w:sz="0" w:space="0" w:color="auto"/>
            <w:right w:val="none" w:sz="0" w:space="0" w:color="auto"/>
          </w:divBdr>
        </w:div>
        <w:div w:id="1286279411">
          <w:marLeft w:val="821"/>
          <w:marRight w:val="0"/>
          <w:marTop w:val="86"/>
          <w:marBottom w:val="0"/>
          <w:divBdr>
            <w:top w:val="none" w:sz="0" w:space="0" w:color="auto"/>
            <w:left w:val="none" w:sz="0" w:space="0" w:color="auto"/>
            <w:bottom w:val="none" w:sz="0" w:space="0" w:color="auto"/>
            <w:right w:val="none" w:sz="0" w:space="0" w:color="auto"/>
          </w:divBdr>
        </w:div>
        <w:div w:id="737286292">
          <w:marLeft w:val="821"/>
          <w:marRight w:val="0"/>
          <w:marTop w:val="86"/>
          <w:marBottom w:val="0"/>
          <w:divBdr>
            <w:top w:val="none" w:sz="0" w:space="0" w:color="auto"/>
            <w:left w:val="none" w:sz="0" w:space="0" w:color="auto"/>
            <w:bottom w:val="none" w:sz="0" w:space="0" w:color="auto"/>
            <w:right w:val="none" w:sz="0" w:space="0" w:color="auto"/>
          </w:divBdr>
        </w:div>
        <w:div w:id="1445417881">
          <w:marLeft w:val="821"/>
          <w:marRight w:val="0"/>
          <w:marTop w:val="86"/>
          <w:marBottom w:val="0"/>
          <w:divBdr>
            <w:top w:val="none" w:sz="0" w:space="0" w:color="auto"/>
            <w:left w:val="none" w:sz="0" w:space="0" w:color="auto"/>
            <w:bottom w:val="none" w:sz="0" w:space="0" w:color="auto"/>
            <w:right w:val="none" w:sz="0" w:space="0" w:color="auto"/>
          </w:divBdr>
        </w:div>
      </w:divsChild>
    </w:div>
    <w:div w:id="957370317">
      <w:bodyDiv w:val="1"/>
      <w:marLeft w:val="0"/>
      <w:marRight w:val="0"/>
      <w:marTop w:val="0"/>
      <w:marBottom w:val="0"/>
      <w:divBdr>
        <w:top w:val="none" w:sz="0" w:space="0" w:color="auto"/>
        <w:left w:val="none" w:sz="0" w:space="0" w:color="auto"/>
        <w:bottom w:val="none" w:sz="0" w:space="0" w:color="auto"/>
        <w:right w:val="none" w:sz="0" w:space="0" w:color="auto"/>
      </w:divBdr>
      <w:divsChild>
        <w:div w:id="1450858689">
          <w:marLeft w:val="821"/>
          <w:marRight w:val="0"/>
          <w:marTop w:val="77"/>
          <w:marBottom w:val="0"/>
          <w:divBdr>
            <w:top w:val="none" w:sz="0" w:space="0" w:color="auto"/>
            <w:left w:val="none" w:sz="0" w:space="0" w:color="auto"/>
            <w:bottom w:val="none" w:sz="0" w:space="0" w:color="auto"/>
            <w:right w:val="none" w:sz="0" w:space="0" w:color="auto"/>
          </w:divBdr>
        </w:div>
        <w:div w:id="86780704">
          <w:marLeft w:val="821"/>
          <w:marRight w:val="0"/>
          <w:marTop w:val="77"/>
          <w:marBottom w:val="0"/>
          <w:divBdr>
            <w:top w:val="none" w:sz="0" w:space="0" w:color="auto"/>
            <w:left w:val="none" w:sz="0" w:space="0" w:color="auto"/>
            <w:bottom w:val="none" w:sz="0" w:space="0" w:color="auto"/>
            <w:right w:val="none" w:sz="0" w:space="0" w:color="auto"/>
          </w:divBdr>
        </w:div>
        <w:div w:id="340738706">
          <w:marLeft w:val="821"/>
          <w:marRight w:val="0"/>
          <w:marTop w:val="77"/>
          <w:marBottom w:val="0"/>
          <w:divBdr>
            <w:top w:val="none" w:sz="0" w:space="0" w:color="auto"/>
            <w:left w:val="none" w:sz="0" w:space="0" w:color="auto"/>
            <w:bottom w:val="none" w:sz="0" w:space="0" w:color="auto"/>
            <w:right w:val="none" w:sz="0" w:space="0" w:color="auto"/>
          </w:divBdr>
        </w:div>
        <w:div w:id="1049839575">
          <w:marLeft w:val="821"/>
          <w:marRight w:val="0"/>
          <w:marTop w:val="77"/>
          <w:marBottom w:val="0"/>
          <w:divBdr>
            <w:top w:val="none" w:sz="0" w:space="0" w:color="auto"/>
            <w:left w:val="none" w:sz="0" w:space="0" w:color="auto"/>
            <w:bottom w:val="none" w:sz="0" w:space="0" w:color="auto"/>
            <w:right w:val="none" w:sz="0" w:space="0" w:color="auto"/>
          </w:divBdr>
        </w:div>
        <w:div w:id="531967247">
          <w:marLeft w:val="821"/>
          <w:marRight w:val="0"/>
          <w:marTop w:val="77"/>
          <w:marBottom w:val="0"/>
          <w:divBdr>
            <w:top w:val="none" w:sz="0" w:space="0" w:color="auto"/>
            <w:left w:val="none" w:sz="0" w:space="0" w:color="auto"/>
            <w:bottom w:val="none" w:sz="0" w:space="0" w:color="auto"/>
            <w:right w:val="none" w:sz="0" w:space="0" w:color="auto"/>
          </w:divBdr>
        </w:div>
        <w:div w:id="1018316580">
          <w:marLeft w:val="821"/>
          <w:marRight w:val="0"/>
          <w:marTop w:val="77"/>
          <w:marBottom w:val="0"/>
          <w:divBdr>
            <w:top w:val="none" w:sz="0" w:space="0" w:color="auto"/>
            <w:left w:val="none" w:sz="0" w:space="0" w:color="auto"/>
            <w:bottom w:val="none" w:sz="0" w:space="0" w:color="auto"/>
            <w:right w:val="none" w:sz="0" w:space="0" w:color="auto"/>
          </w:divBdr>
        </w:div>
        <w:div w:id="700010564">
          <w:marLeft w:val="821"/>
          <w:marRight w:val="0"/>
          <w:marTop w:val="77"/>
          <w:marBottom w:val="0"/>
          <w:divBdr>
            <w:top w:val="none" w:sz="0" w:space="0" w:color="auto"/>
            <w:left w:val="none" w:sz="0" w:space="0" w:color="auto"/>
            <w:bottom w:val="none" w:sz="0" w:space="0" w:color="auto"/>
            <w:right w:val="none" w:sz="0" w:space="0" w:color="auto"/>
          </w:divBdr>
        </w:div>
        <w:div w:id="1593663426">
          <w:marLeft w:val="821"/>
          <w:marRight w:val="0"/>
          <w:marTop w:val="77"/>
          <w:marBottom w:val="0"/>
          <w:divBdr>
            <w:top w:val="none" w:sz="0" w:space="0" w:color="auto"/>
            <w:left w:val="none" w:sz="0" w:space="0" w:color="auto"/>
            <w:bottom w:val="none" w:sz="0" w:space="0" w:color="auto"/>
            <w:right w:val="none" w:sz="0" w:space="0" w:color="auto"/>
          </w:divBdr>
        </w:div>
      </w:divsChild>
    </w:div>
    <w:div w:id="1096244705">
      <w:bodyDiv w:val="1"/>
      <w:marLeft w:val="0"/>
      <w:marRight w:val="0"/>
      <w:marTop w:val="0"/>
      <w:marBottom w:val="0"/>
      <w:divBdr>
        <w:top w:val="none" w:sz="0" w:space="0" w:color="auto"/>
        <w:left w:val="none" w:sz="0" w:space="0" w:color="auto"/>
        <w:bottom w:val="none" w:sz="0" w:space="0" w:color="auto"/>
        <w:right w:val="none" w:sz="0" w:space="0" w:color="auto"/>
      </w:divBdr>
      <w:divsChild>
        <w:div w:id="1589925530">
          <w:marLeft w:val="547"/>
          <w:marRight w:val="0"/>
          <w:marTop w:val="96"/>
          <w:marBottom w:val="0"/>
          <w:divBdr>
            <w:top w:val="none" w:sz="0" w:space="0" w:color="auto"/>
            <w:left w:val="none" w:sz="0" w:space="0" w:color="auto"/>
            <w:bottom w:val="none" w:sz="0" w:space="0" w:color="auto"/>
            <w:right w:val="none" w:sz="0" w:space="0" w:color="auto"/>
          </w:divBdr>
        </w:div>
        <w:div w:id="980770700">
          <w:marLeft w:val="547"/>
          <w:marRight w:val="0"/>
          <w:marTop w:val="96"/>
          <w:marBottom w:val="0"/>
          <w:divBdr>
            <w:top w:val="none" w:sz="0" w:space="0" w:color="auto"/>
            <w:left w:val="none" w:sz="0" w:space="0" w:color="auto"/>
            <w:bottom w:val="none" w:sz="0" w:space="0" w:color="auto"/>
            <w:right w:val="none" w:sz="0" w:space="0" w:color="auto"/>
          </w:divBdr>
        </w:div>
        <w:div w:id="1913464044">
          <w:marLeft w:val="547"/>
          <w:marRight w:val="0"/>
          <w:marTop w:val="96"/>
          <w:marBottom w:val="0"/>
          <w:divBdr>
            <w:top w:val="none" w:sz="0" w:space="0" w:color="auto"/>
            <w:left w:val="none" w:sz="0" w:space="0" w:color="auto"/>
            <w:bottom w:val="none" w:sz="0" w:space="0" w:color="auto"/>
            <w:right w:val="none" w:sz="0" w:space="0" w:color="auto"/>
          </w:divBdr>
        </w:div>
        <w:div w:id="1957448821">
          <w:marLeft w:val="547"/>
          <w:marRight w:val="0"/>
          <w:marTop w:val="96"/>
          <w:marBottom w:val="0"/>
          <w:divBdr>
            <w:top w:val="none" w:sz="0" w:space="0" w:color="auto"/>
            <w:left w:val="none" w:sz="0" w:space="0" w:color="auto"/>
            <w:bottom w:val="none" w:sz="0" w:space="0" w:color="auto"/>
            <w:right w:val="none" w:sz="0" w:space="0" w:color="auto"/>
          </w:divBdr>
        </w:div>
        <w:div w:id="626089369">
          <w:marLeft w:val="547"/>
          <w:marRight w:val="0"/>
          <w:marTop w:val="96"/>
          <w:marBottom w:val="0"/>
          <w:divBdr>
            <w:top w:val="none" w:sz="0" w:space="0" w:color="auto"/>
            <w:left w:val="none" w:sz="0" w:space="0" w:color="auto"/>
            <w:bottom w:val="none" w:sz="0" w:space="0" w:color="auto"/>
            <w:right w:val="none" w:sz="0" w:space="0" w:color="auto"/>
          </w:divBdr>
        </w:div>
        <w:div w:id="1932394694">
          <w:marLeft w:val="547"/>
          <w:marRight w:val="0"/>
          <w:marTop w:val="96"/>
          <w:marBottom w:val="0"/>
          <w:divBdr>
            <w:top w:val="none" w:sz="0" w:space="0" w:color="auto"/>
            <w:left w:val="none" w:sz="0" w:space="0" w:color="auto"/>
            <w:bottom w:val="none" w:sz="0" w:space="0" w:color="auto"/>
            <w:right w:val="none" w:sz="0" w:space="0" w:color="auto"/>
          </w:divBdr>
        </w:div>
      </w:divsChild>
    </w:div>
    <w:div w:id="1130242382">
      <w:bodyDiv w:val="1"/>
      <w:marLeft w:val="0"/>
      <w:marRight w:val="0"/>
      <w:marTop w:val="0"/>
      <w:marBottom w:val="0"/>
      <w:divBdr>
        <w:top w:val="none" w:sz="0" w:space="0" w:color="auto"/>
        <w:left w:val="none" w:sz="0" w:space="0" w:color="auto"/>
        <w:bottom w:val="none" w:sz="0" w:space="0" w:color="auto"/>
        <w:right w:val="none" w:sz="0" w:space="0" w:color="auto"/>
      </w:divBdr>
    </w:div>
    <w:div w:id="1139998967">
      <w:bodyDiv w:val="1"/>
      <w:marLeft w:val="0"/>
      <w:marRight w:val="0"/>
      <w:marTop w:val="0"/>
      <w:marBottom w:val="0"/>
      <w:divBdr>
        <w:top w:val="none" w:sz="0" w:space="0" w:color="auto"/>
        <w:left w:val="none" w:sz="0" w:space="0" w:color="auto"/>
        <w:bottom w:val="none" w:sz="0" w:space="0" w:color="auto"/>
        <w:right w:val="none" w:sz="0" w:space="0" w:color="auto"/>
      </w:divBdr>
    </w:div>
    <w:div w:id="1159924902">
      <w:bodyDiv w:val="1"/>
      <w:marLeft w:val="0"/>
      <w:marRight w:val="0"/>
      <w:marTop w:val="0"/>
      <w:marBottom w:val="0"/>
      <w:divBdr>
        <w:top w:val="none" w:sz="0" w:space="0" w:color="auto"/>
        <w:left w:val="none" w:sz="0" w:space="0" w:color="auto"/>
        <w:bottom w:val="none" w:sz="0" w:space="0" w:color="auto"/>
        <w:right w:val="none" w:sz="0" w:space="0" w:color="auto"/>
      </w:divBdr>
    </w:div>
    <w:div w:id="1178348475">
      <w:bodyDiv w:val="1"/>
      <w:marLeft w:val="0"/>
      <w:marRight w:val="0"/>
      <w:marTop w:val="0"/>
      <w:marBottom w:val="0"/>
      <w:divBdr>
        <w:top w:val="none" w:sz="0" w:space="0" w:color="auto"/>
        <w:left w:val="none" w:sz="0" w:space="0" w:color="auto"/>
        <w:bottom w:val="none" w:sz="0" w:space="0" w:color="auto"/>
        <w:right w:val="none" w:sz="0" w:space="0" w:color="auto"/>
      </w:divBdr>
    </w:div>
    <w:div w:id="1220247167">
      <w:bodyDiv w:val="1"/>
      <w:marLeft w:val="0"/>
      <w:marRight w:val="0"/>
      <w:marTop w:val="0"/>
      <w:marBottom w:val="0"/>
      <w:divBdr>
        <w:top w:val="none" w:sz="0" w:space="0" w:color="auto"/>
        <w:left w:val="none" w:sz="0" w:space="0" w:color="auto"/>
        <w:bottom w:val="none" w:sz="0" w:space="0" w:color="auto"/>
        <w:right w:val="none" w:sz="0" w:space="0" w:color="auto"/>
      </w:divBdr>
      <w:divsChild>
        <w:div w:id="1425418020">
          <w:marLeft w:val="1440"/>
          <w:marRight w:val="0"/>
          <w:marTop w:val="86"/>
          <w:marBottom w:val="0"/>
          <w:divBdr>
            <w:top w:val="none" w:sz="0" w:space="0" w:color="auto"/>
            <w:left w:val="none" w:sz="0" w:space="0" w:color="auto"/>
            <w:bottom w:val="none" w:sz="0" w:space="0" w:color="auto"/>
            <w:right w:val="none" w:sz="0" w:space="0" w:color="auto"/>
          </w:divBdr>
        </w:div>
        <w:div w:id="1386677867">
          <w:marLeft w:val="1440"/>
          <w:marRight w:val="0"/>
          <w:marTop w:val="86"/>
          <w:marBottom w:val="0"/>
          <w:divBdr>
            <w:top w:val="none" w:sz="0" w:space="0" w:color="auto"/>
            <w:left w:val="none" w:sz="0" w:space="0" w:color="auto"/>
            <w:bottom w:val="none" w:sz="0" w:space="0" w:color="auto"/>
            <w:right w:val="none" w:sz="0" w:space="0" w:color="auto"/>
          </w:divBdr>
        </w:div>
        <w:div w:id="1368989033">
          <w:marLeft w:val="1440"/>
          <w:marRight w:val="0"/>
          <w:marTop w:val="86"/>
          <w:marBottom w:val="0"/>
          <w:divBdr>
            <w:top w:val="none" w:sz="0" w:space="0" w:color="auto"/>
            <w:left w:val="none" w:sz="0" w:space="0" w:color="auto"/>
            <w:bottom w:val="none" w:sz="0" w:space="0" w:color="auto"/>
            <w:right w:val="none" w:sz="0" w:space="0" w:color="auto"/>
          </w:divBdr>
        </w:div>
        <w:div w:id="1550653687">
          <w:marLeft w:val="1440"/>
          <w:marRight w:val="0"/>
          <w:marTop w:val="86"/>
          <w:marBottom w:val="0"/>
          <w:divBdr>
            <w:top w:val="none" w:sz="0" w:space="0" w:color="auto"/>
            <w:left w:val="none" w:sz="0" w:space="0" w:color="auto"/>
            <w:bottom w:val="none" w:sz="0" w:space="0" w:color="auto"/>
            <w:right w:val="none" w:sz="0" w:space="0" w:color="auto"/>
          </w:divBdr>
        </w:div>
        <w:div w:id="1630741625">
          <w:marLeft w:val="1440"/>
          <w:marRight w:val="0"/>
          <w:marTop w:val="86"/>
          <w:marBottom w:val="0"/>
          <w:divBdr>
            <w:top w:val="none" w:sz="0" w:space="0" w:color="auto"/>
            <w:left w:val="none" w:sz="0" w:space="0" w:color="auto"/>
            <w:bottom w:val="none" w:sz="0" w:space="0" w:color="auto"/>
            <w:right w:val="none" w:sz="0" w:space="0" w:color="auto"/>
          </w:divBdr>
        </w:div>
      </w:divsChild>
    </w:div>
    <w:div w:id="1252275279">
      <w:bodyDiv w:val="1"/>
      <w:marLeft w:val="0"/>
      <w:marRight w:val="0"/>
      <w:marTop w:val="0"/>
      <w:marBottom w:val="0"/>
      <w:divBdr>
        <w:top w:val="none" w:sz="0" w:space="0" w:color="auto"/>
        <w:left w:val="none" w:sz="0" w:space="0" w:color="auto"/>
        <w:bottom w:val="none" w:sz="0" w:space="0" w:color="auto"/>
        <w:right w:val="none" w:sz="0" w:space="0" w:color="auto"/>
      </w:divBdr>
      <w:divsChild>
        <w:div w:id="80151354">
          <w:marLeft w:val="821"/>
          <w:marRight w:val="0"/>
          <w:marTop w:val="77"/>
          <w:marBottom w:val="0"/>
          <w:divBdr>
            <w:top w:val="none" w:sz="0" w:space="0" w:color="auto"/>
            <w:left w:val="none" w:sz="0" w:space="0" w:color="auto"/>
            <w:bottom w:val="none" w:sz="0" w:space="0" w:color="auto"/>
            <w:right w:val="none" w:sz="0" w:space="0" w:color="auto"/>
          </w:divBdr>
        </w:div>
        <w:div w:id="217203207">
          <w:marLeft w:val="821"/>
          <w:marRight w:val="0"/>
          <w:marTop w:val="77"/>
          <w:marBottom w:val="0"/>
          <w:divBdr>
            <w:top w:val="none" w:sz="0" w:space="0" w:color="auto"/>
            <w:left w:val="none" w:sz="0" w:space="0" w:color="auto"/>
            <w:bottom w:val="none" w:sz="0" w:space="0" w:color="auto"/>
            <w:right w:val="none" w:sz="0" w:space="0" w:color="auto"/>
          </w:divBdr>
        </w:div>
        <w:div w:id="1890262030">
          <w:marLeft w:val="821"/>
          <w:marRight w:val="0"/>
          <w:marTop w:val="77"/>
          <w:marBottom w:val="0"/>
          <w:divBdr>
            <w:top w:val="none" w:sz="0" w:space="0" w:color="auto"/>
            <w:left w:val="none" w:sz="0" w:space="0" w:color="auto"/>
            <w:bottom w:val="none" w:sz="0" w:space="0" w:color="auto"/>
            <w:right w:val="none" w:sz="0" w:space="0" w:color="auto"/>
          </w:divBdr>
        </w:div>
        <w:div w:id="1363675670">
          <w:marLeft w:val="821"/>
          <w:marRight w:val="0"/>
          <w:marTop w:val="77"/>
          <w:marBottom w:val="0"/>
          <w:divBdr>
            <w:top w:val="none" w:sz="0" w:space="0" w:color="auto"/>
            <w:left w:val="none" w:sz="0" w:space="0" w:color="auto"/>
            <w:bottom w:val="none" w:sz="0" w:space="0" w:color="auto"/>
            <w:right w:val="none" w:sz="0" w:space="0" w:color="auto"/>
          </w:divBdr>
        </w:div>
        <w:div w:id="620037714">
          <w:marLeft w:val="821"/>
          <w:marRight w:val="0"/>
          <w:marTop w:val="77"/>
          <w:marBottom w:val="0"/>
          <w:divBdr>
            <w:top w:val="none" w:sz="0" w:space="0" w:color="auto"/>
            <w:left w:val="none" w:sz="0" w:space="0" w:color="auto"/>
            <w:bottom w:val="none" w:sz="0" w:space="0" w:color="auto"/>
            <w:right w:val="none" w:sz="0" w:space="0" w:color="auto"/>
          </w:divBdr>
        </w:div>
        <w:div w:id="977418096">
          <w:marLeft w:val="821"/>
          <w:marRight w:val="0"/>
          <w:marTop w:val="77"/>
          <w:marBottom w:val="0"/>
          <w:divBdr>
            <w:top w:val="none" w:sz="0" w:space="0" w:color="auto"/>
            <w:left w:val="none" w:sz="0" w:space="0" w:color="auto"/>
            <w:bottom w:val="none" w:sz="0" w:space="0" w:color="auto"/>
            <w:right w:val="none" w:sz="0" w:space="0" w:color="auto"/>
          </w:divBdr>
        </w:div>
      </w:divsChild>
    </w:div>
    <w:div w:id="1314677689">
      <w:bodyDiv w:val="1"/>
      <w:marLeft w:val="0"/>
      <w:marRight w:val="0"/>
      <w:marTop w:val="0"/>
      <w:marBottom w:val="0"/>
      <w:divBdr>
        <w:top w:val="none" w:sz="0" w:space="0" w:color="auto"/>
        <w:left w:val="none" w:sz="0" w:space="0" w:color="auto"/>
        <w:bottom w:val="none" w:sz="0" w:space="0" w:color="auto"/>
        <w:right w:val="none" w:sz="0" w:space="0" w:color="auto"/>
      </w:divBdr>
      <w:divsChild>
        <w:div w:id="366369273">
          <w:marLeft w:val="821"/>
          <w:marRight w:val="0"/>
          <w:marTop w:val="77"/>
          <w:marBottom w:val="0"/>
          <w:divBdr>
            <w:top w:val="none" w:sz="0" w:space="0" w:color="auto"/>
            <w:left w:val="none" w:sz="0" w:space="0" w:color="auto"/>
            <w:bottom w:val="none" w:sz="0" w:space="0" w:color="auto"/>
            <w:right w:val="none" w:sz="0" w:space="0" w:color="auto"/>
          </w:divBdr>
        </w:div>
        <w:div w:id="275799640">
          <w:marLeft w:val="821"/>
          <w:marRight w:val="0"/>
          <w:marTop w:val="77"/>
          <w:marBottom w:val="0"/>
          <w:divBdr>
            <w:top w:val="none" w:sz="0" w:space="0" w:color="auto"/>
            <w:left w:val="none" w:sz="0" w:space="0" w:color="auto"/>
            <w:bottom w:val="none" w:sz="0" w:space="0" w:color="auto"/>
            <w:right w:val="none" w:sz="0" w:space="0" w:color="auto"/>
          </w:divBdr>
        </w:div>
        <w:div w:id="189033778">
          <w:marLeft w:val="821"/>
          <w:marRight w:val="0"/>
          <w:marTop w:val="77"/>
          <w:marBottom w:val="0"/>
          <w:divBdr>
            <w:top w:val="none" w:sz="0" w:space="0" w:color="auto"/>
            <w:left w:val="none" w:sz="0" w:space="0" w:color="auto"/>
            <w:bottom w:val="none" w:sz="0" w:space="0" w:color="auto"/>
            <w:right w:val="none" w:sz="0" w:space="0" w:color="auto"/>
          </w:divBdr>
        </w:div>
        <w:div w:id="1813055184">
          <w:marLeft w:val="821"/>
          <w:marRight w:val="0"/>
          <w:marTop w:val="77"/>
          <w:marBottom w:val="0"/>
          <w:divBdr>
            <w:top w:val="none" w:sz="0" w:space="0" w:color="auto"/>
            <w:left w:val="none" w:sz="0" w:space="0" w:color="auto"/>
            <w:bottom w:val="none" w:sz="0" w:space="0" w:color="auto"/>
            <w:right w:val="none" w:sz="0" w:space="0" w:color="auto"/>
          </w:divBdr>
        </w:div>
        <w:div w:id="2055305624">
          <w:marLeft w:val="821"/>
          <w:marRight w:val="0"/>
          <w:marTop w:val="77"/>
          <w:marBottom w:val="0"/>
          <w:divBdr>
            <w:top w:val="none" w:sz="0" w:space="0" w:color="auto"/>
            <w:left w:val="none" w:sz="0" w:space="0" w:color="auto"/>
            <w:bottom w:val="none" w:sz="0" w:space="0" w:color="auto"/>
            <w:right w:val="none" w:sz="0" w:space="0" w:color="auto"/>
          </w:divBdr>
        </w:div>
        <w:div w:id="331028037">
          <w:marLeft w:val="821"/>
          <w:marRight w:val="0"/>
          <w:marTop w:val="77"/>
          <w:marBottom w:val="0"/>
          <w:divBdr>
            <w:top w:val="none" w:sz="0" w:space="0" w:color="auto"/>
            <w:left w:val="none" w:sz="0" w:space="0" w:color="auto"/>
            <w:bottom w:val="none" w:sz="0" w:space="0" w:color="auto"/>
            <w:right w:val="none" w:sz="0" w:space="0" w:color="auto"/>
          </w:divBdr>
        </w:div>
        <w:div w:id="1113138552">
          <w:marLeft w:val="821"/>
          <w:marRight w:val="0"/>
          <w:marTop w:val="77"/>
          <w:marBottom w:val="0"/>
          <w:divBdr>
            <w:top w:val="none" w:sz="0" w:space="0" w:color="auto"/>
            <w:left w:val="none" w:sz="0" w:space="0" w:color="auto"/>
            <w:bottom w:val="none" w:sz="0" w:space="0" w:color="auto"/>
            <w:right w:val="none" w:sz="0" w:space="0" w:color="auto"/>
          </w:divBdr>
        </w:div>
        <w:div w:id="1001734334">
          <w:marLeft w:val="821"/>
          <w:marRight w:val="0"/>
          <w:marTop w:val="77"/>
          <w:marBottom w:val="0"/>
          <w:divBdr>
            <w:top w:val="none" w:sz="0" w:space="0" w:color="auto"/>
            <w:left w:val="none" w:sz="0" w:space="0" w:color="auto"/>
            <w:bottom w:val="none" w:sz="0" w:space="0" w:color="auto"/>
            <w:right w:val="none" w:sz="0" w:space="0" w:color="auto"/>
          </w:divBdr>
        </w:div>
      </w:divsChild>
    </w:div>
    <w:div w:id="1430350096">
      <w:bodyDiv w:val="1"/>
      <w:marLeft w:val="0"/>
      <w:marRight w:val="0"/>
      <w:marTop w:val="0"/>
      <w:marBottom w:val="0"/>
      <w:divBdr>
        <w:top w:val="none" w:sz="0" w:space="0" w:color="auto"/>
        <w:left w:val="none" w:sz="0" w:space="0" w:color="auto"/>
        <w:bottom w:val="none" w:sz="0" w:space="0" w:color="auto"/>
        <w:right w:val="none" w:sz="0" w:space="0" w:color="auto"/>
      </w:divBdr>
    </w:div>
    <w:div w:id="1482309639">
      <w:bodyDiv w:val="1"/>
      <w:marLeft w:val="0"/>
      <w:marRight w:val="0"/>
      <w:marTop w:val="0"/>
      <w:marBottom w:val="0"/>
      <w:divBdr>
        <w:top w:val="none" w:sz="0" w:space="0" w:color="auto"/>
        <w:left w:val="none" w:sz="0" w:space="0" w:color="auto"/>
        <w:bottom w:val="none" w:sz="0" w:space="0" w:color="auto"/>
        <w:right w:val="none" w:sz="0" w:space="0" w:color="auto"/>
      </w:divBdr>
      <w:divsChild>
        <w:div w:id="1304579434">
          <w:marLeft w:val="547"/>
          <w:marRight w:val="0"/>
          <w:marTop w:val="115"/>
          <w:marBottom w:val="0"/>
          <w:divBdr>
            <w:top w:val="none" w:sz="0" w:space="0" w:color="auto"/>
            <w:left w:val="none" w:sz="0" w:space="0" w:color="auto"/>
            <w:bottom w:val="none" w:sz="0" w:space="0" w:color="auto"/>
            <w:right w:val="none" w:sz="0" w:space="0" w:color="auto"/>
          </w:divBdr>
        </w:div>
        <w:div w:id="11609447">
          <w:marLeft w:val="547"/>
          <w:marRight w:val="0"/>
          <w:marTop w:val="115"/>
          <w:marBottom w:val="0"/>
          <w:divBdr>
            <w:top w:val="none" w:sz="0" w:space="0" w:color="auto"/>
            <w:left w:val="none" w:sz="0" w:space="0" w:color="auto"/>
            <w:bottom w:val="none" w:sz="0" w:space="0" w:color="auto"/>
            <w:right w:val="none" w:sz="0" w:space="0" w:color="auto"/>
          </w:divBdr>
        </w:div>
        <w:div w:id="1630160470">
          <w:marLeft w:val="547"/>
          <w:marRight w:val="0"/>
          <w:marTop w:val="115"/>
          <w:marBottom w:val="0"/>
          <w:divBdr>
            <w:top w:val="none" w:sz="0" w:space="0" w:color="auto"/>
            <w:left w:val="none" w:sz="0" w:space="0" w:color="auto"/>
            <w:bottom w:val="none" w:sz="0" w:space="0" w:color="auto"/>
            <w:right w:val="none" w:sz="0" w:space="0" w:color="auto"/>
          </w:divBdr>
        </w:div>
        <w:div w:id="837231350">
          <w:marLeft w:val="547"/>
          <w:marRight w:val="0"/>
          <w:marTop w:val="115"/>
          <w:marBottom w:val="0"/>
          <w:divBdr>
            <w:top w:val="none" w:sz="0" w:space="0" w:color="auto"/>
            <w:left w:val="none" w:sz="0" w:space="0" w:color="auto"/>
            <w:bottom w:val="none" w:sz="0" w:space="0" w:color="auto"/>
            <w:right w:val="none" w:sz="0" w:space="0" w:color="auto"/>
          </w:divBdr>
        </w:div>
      </w:divsChild>
    </w:div>
    <w:div w:id="1719936015">
      <w:bodyDiv w:val="1"/>
      <w:marLeft w:val="0"/>
      <w:marRight w:val="0"/>
      <w:marTop w:val="0"/>
      <w:marBottom w:val="0"/>
      <w:divBdr>
        <w:top w:val="none" w:sz="0" w:space="0" w:color="auto"/>
        <w:left w:val="none" w:sz="0" w:space="0" w:color="auto"/>
        <w:bottom w:val="none" w:sz="0" w:space="0" w:color="auto"/>
        <w:right w:val="none" w:sz="0" w:space="0" w:color="auto"/>
      </w:divBdr>
      <w:divsChild>
        <w:div w:id="2126725655">
          <w:marLeft w:val="547"/>
          <w:marRight w:val="0"/>
          <w:marTop w:val="86"/>
          <w:marBottom w:val="0"/>
          <w:divBdr>
            <w:top w:val="none" w:sz="0" w:space="0" w:color="auto"/>
            <w:left w:val="none" w:sz="0" w:space="0" w:color="auto"/>
            <w:bottom w:val="none" w:sz="0" w:space="0" w:color="auto"/>
            <w:right w:val="none" w:sz="0" w:space="0" w:color="auto"/>
          </w:divBdr>
        </w:div>
        <w:div w:id="1465150156">
          <w:marLeft w:val="547"/>
          <w:marRight w:val="0"/>
          <w:marTop w:val="86"/>
          <w:marBottom w:val="0"/>
          <w:divBdr>
            <w:top w:val="none" w:sz="0" w:space="0" w:color="auto"/>
            <w:left w:val="none" w:sz="0" w:space="0" w:color="auto"/>
            <w:bottom w:val="none" w:sz="0" w:space="0" w:color="auto"/>
            <w:right w:val="none" w:sz="0" w:space="0" w:color="auto"/>
          </w:divBdr>
        </w:div>
        <w:div w:id="1923951923">
          <w:marLeft w:val="547"/>
          <w:marRight w:val="0"/>
          <w:marTop w:val="86"/>
          <w:marBottom w:val="0"/>
          <w:divBdr>
            <w:top w:val="none" w:sz="0" w:space="0" w:color="auto"/>
            <w:left w:val="none" w:sz="0" w:space="0" w:color="auto"/>
            <w:bottom w:val="none" w:sz="0" w:space="0" w:color="auto"/>
            <w:right w:val="none" w:sz="0" w:space="0" w:color="auto"/>
          </w:divBdr>
        </w:div>
        <w:div w:id="453714614">
          <w:marLeft w:val="547"/>
          <w:marRight w:val="0"/>
          <w:marTop w:val="86"/>
          <w:marBottom w:val="0"/>
          <w:divBdr>
            <w:top w:val="none" w:sz="0" w:space="0" w:color="auto"/>
            <w:left w:val="none" w:sz="0" w:space="0" w:color="auto"/>
            <w:bottom w:val="none" w:sz="0" w:space="0" w:color="auto"/>
            <w:right w:val="none" w:sz="0" w:space="0" w:color="auto"/>
          </w:divBdr>
        </w:div>
        <w:div w:id="33238164">
          <w:marLeft w:val="547"/>
          <w:marRight w:val="0"/>
          <w:marTop w:val="86"/>
          <w:marBottom w:val="0"/>
          <w:divBdr>
            <w:top w:val="none" w:sz="0" w:space="0" w:color="auto"/>
            <w:left w:val="none" w:sz="0" w:space="0" w:color="auto"/>
            <w:bottom w:val="none" w:sz="0" w:space="0" w:color="auto"/>
            <w:right w:val="none" w:sz="0" w:space="0" w:color="auto"/>
          </w:divBdr>
        </w:div>
        <w:div w:id="1011028919">
          <w:marLeft w:val="547"/>
          <w:marRight w:val="0"/>
          <w:marTop w:val="86"/>
          <w:marBottom w:val="0"/>
          <w:divBdr>
            <w:top w:val="none" w:sz="0" w:space="0" w:color="auto"/>
            <w:left w:val="none" w:sz="0" w:space="0" w:color="auto"/>
            <w:bottom w:val="none" w:sz="0" w:space="0" w:color="auto"/>
            <w:right w:val="none" w:sz="0" w:space="0" w:color="auto"/>
          </w:divBdr>
        </w:div>
        <w:div w:id="1094790283">
          <w:marLeft w:val="547"/>
          <w:marRight w:val="0"/>
          <w:marTop w:val="86"/>
          <w:marBottom w:val="0"/>
          <w:divBdr>
            <w:top w:val="none" w:sz="0" w:space="0" w:color="auto"/>
            <w:left w:val="none" w:sz="0" w:space="0" w:color="auto"/>
            <w:bottom w:val="none" w:sz="0" w:space="0" w:color="auto"/>
            <w:right w:val="none" w:sz="0" w:space="0" w:color="auto"/>
          </w:divBdr>
        </w:div>
      </w:divsChild>
    </w:div>
    <w:div w:id="1797260480">
      <w:bodyDiv w:val="1"/>
      <w:marLeft w:val="0"/>
      <w:marRight w:val="0"/>
      <w:marTop w:val="0"/>
      <w:marBottom w:val="0"/>
      <w:divBdr>
        <w:top w:val="none" w:sz="0" w:space="0" w:color="auto"/>
        <w:left w:val="none" w:sz="0" w:space="0" w:color="auto"/>
        <w:bottom w:val="none" w:sz="0" w:space="0" w:color="auto"/>
        <w:right w:val="none" w:sz="0" w:space="0" w:color="auto"/>
      </w:divBdr>
      <w:divsChild>
        <w:div w:id="2094425544">
          <w:marLeft w:val="0"/>
          <w:marRight w:val="0"/>
          <w:marTop w:val="0"/>
          <w:marBottom w:val="0"/>
          <w:divBdr>
            <w:top w:val="none" w:sz="0" w:space="0" w:color="auto"/>
            <w:left w:val="none" w:sz="0" w:space="0" w:color="auto"/>
            <w:bottom w:val="none" w:sz="0" w:space="0" w:color="auto"/>
            <w:right w:val="none" w:sz="0" w:space="0" w:color="auto"/>
          </w:divBdr>
          <w:divsChild>
            <w:div w:id="1975869426">
              <w:marLeft w:val="-225"/>
              <w:marRight w:val="-225"/>
              <w:marTop w:val="0"/>
              <w:marBottom w:val="0"/>
              <w:divBdr>
                <w:top w:val="none" w:sz="0" w:space="0" w:color="auto"/>
                <w:left w:val="none" w:sz="0" w:space="0" w:color="auto"/>
                <w:bottom w:val="none" w:sz="0" w:space="0" w:color="auto"/>
                <w:right w:val="none" w:sz="0" w:space="0" w:color="auto"/>
              </w:divBdr>
              <w:divsChild>
                <w:div w:id="9636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3324">
          <w:marLeft w:val="0"/>
          <w:marRight w:val="0"/>
          <w:marTop w:val="0"/>
          <w:marBottom w:val="0"/>
          <w:divBdr>
            <w:top w:val="none" w:sz="0" w:space="0" w:color="auto"/>
            <w:left w:val="none" w:sz="0" w:space="0" w:color="auto"/>
            <w:bottom w:val="none" w:sz="0" w:space="0" w:color="auto"/>
            <w:right w:val="none" w:sz="0" w:space="0" w:color="auto"/>
          </w:divBdr>
          <w:divsChild>
            <w:div w:id="348726005">
              <w:marLeft w:val="0"/>
              <w:marRight w:val="0"/>
              <w:marTop w:val="0"/>
              <w:marBottom w:val="0"/>
              <w:divBdr>
                <w:top w:val="none" w:sz="0" w:space="0" w:color="auto"/>
                <w:left w:val="none" w:sz="0" w:space="0" w:color="auto"/>
                <w:bottom w:val="none" w:sz="0" w:space="0" w:color="auto"/>
                <w:right w:val="none" w:sz="0" w:space="0" w:color="auto"/>
              </w:divBdr>
              <w:divsChild>
                <w:div w:id="158467059">
                  <w:marLeft w:val="0"/>
                  <w:marRight w:val="0"/>
                  <w:marTop w:val="180"/>
                  <w:marBottom w:val="360"/>
                  <w:divBdr>
                    <w:top w:val="none" w:sz="0" w:space="0" w:color="auto"/>
                    <w:left w:val="none" w:sz="0" w:space="0" w:color="auto"/>
                    <w:bottom w:val="none" w:sz="0" w:space="0" w:color="auto"/>
                    <w:right w:val="none" w:sz="0" w:space="0" w:color="auto"/>
                  </w:divBdr>
                  <w:divsChild>
                    <w:div w:id="1996447412">
                      <w:marLeft w:val="0"/>
                      <w:marRight w:val="77"/>
                      <w:marTop w:val="0"/>
                      <w:marBottom w:val="0"/>
                      <w:divBdr>
                        <w:top w:val="single" w:sz="6" w:space="2" w:color="D1D2D3"/>
                        <w:left w:val="single" w:sz="6" w:space="4" w:color="D1D2D3"/>
                        <w:bottom w:val="single" w:sz="6" w:space="2" w:color="D1D2D3"/>
                        <w:right w:val="single" w:sz="6" w:space="4" w:color="D1D2D3"/>
                      </w:divBdr>
                      <w:divsChild>
                        <w:div w:id="1614090554">
                          <w:marLeft w:val="0"/>
                          <w:marRight w:val="0"/>
                          <w:marTop w:val="0"/>
                          <w:marBottom w:val="0"/>
                          <w:divBdr>
                            <w:top w:val="none" w:sz="0" w:space="0" w:color="auto"/>
                            <w:left w:val="none" w:sz="0" w:space="0" w:color="auto"/>
                            <w:bottom w:val="none" w:sz="0" w:space="0" w:color="auto"/>
                            <w:right w:val="none" w:sz="0" w:space="0" w:color="auto"/>
                          </w:divBdr>
                        </w:div>
                      </w:divsChild>
                    </w:div>
                    <w:div w:id="625083520">
                      <w:marLeft w:val="0"/>
                      <w:marRight w:val="77"/>
                      <w:marTop w:val="0"/>
                      <w:marBottom w:val="0"/>
                      <w:divBdr>
                        <w:top w:val="single" w:sz="6" w:space="2" w:color="D1D2D3"/>
                        <w:left w:val="single" w:sz="6" w:space="4" w:color="D1D2D3"/>
                        <w:bottom w:val="single" w:sz="6" w:space="2" w:color="D1D2D3"/>
                        <w:right w:val="single" w:sz="6" w:space="4" w:color="D1D2D3"/>
                      </w:divBdr>
                      <w:divsChild>
                        <w:div w:id="11021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747738">
      <w:bodyDiv w:val="1"/>
      <w:marLeft w:val="0"/>
      <w:marRight w:val="0"/>
      <w:marTop w:val="0"/>
      <w:marBottom w:val="0"/>
      <w:divBdr>
        <w:top w:val="none" w:sz="0" w:space="0" w:color="auto"/>
        <w:left w:val="none" w:sz="0" w:space="0" w:color="auto"/>
        <w:bottom w:val="none" w:sz="0" w:space="0" w:color="auto"/>
        <w:right w:val="none" w:sz="0" w:space="0" w:color="auto"/>
      </w:divBdr>
      <w:divsChild>
        <w:div w:id="437604741">
          <w:marLeft w:val="547"/>
          <w:marRight w:val="0"/>
          <w:marTop w:val="86"/>
          <w:marBottom w:val="0"/>
          <w:divBdr>
            <w:top w:val="none" w:sz="0" w:space="0" w:color="auto"/>
            <w:left w:val="none" w:sz="0" w:space="0" w:color="auto"/>
            <w:bottom w:val="none" w:sz="0" w:space="0" w:color="auto"/>
            <w:right w:val="none" w:sz="0" w:space="0" w:color="auto"/>
          </w:divBdr>
        </w:div>
        <w:div w:id="1391658137">
          <w:marLeft w:val="547"/>
          <w:marRight w:val="0"/>
          <w:marTop w:val="86"/>
          <w:marBottom w:val="0"/>
          <w:divBdr>
            <w:top w:val="none" w:sz="0" w:space="0" w:color="auto"/>
            <w:left w:val="none" w:sz="0" w:space="0" w:color="auto"/>
            <w:bottom w:val="none" w:sz="0" w:space="0" w:color="auto"/>
            <w:right w:val="none" w:sz="0" w:space="0" w:color="auto"/>
          </w:divBdr>
        </w:div>
        <w:div w:id="2113628138">
          <w:marLeft w:val="547"/>
          <w:marRight w:val="0"/>
          <w:marTop w:val="86"/>
          <w:marBottom w:val="0"/>
          <w:divBdr>
            <w:top w:val="none" w:sz="0" w:space="0" w:color="auto"/>
            <w:left w:val="none" w:sz="0" w:space="0" w:color="auto"/>
            <w:bottom w:val="none" w:sz="0" w:space="0" w:color="auto"/>
            <w:right w:val="none" w:sz="0" w:space="0" w:color="auto"/>
          </w:divBdr>
        </w:div>
        <w:div w:id="955716279">
          <w:marLeft w:val="547"/>
          <w:marRight w:val="0"/>
          <w:marTop w:val="86"/>
          <w:marBottom w:val="0"/>
          <w:divBdr>
            <w:top w:val="none" w:sz="0" w:space="0" w:color="auto"/>
            <w:left w:val="none" w:sz="0" w:space="0" w:color="auto"/>
            <w:bottom w:val="none" w:sz="0" w:space="0" w:color="auto"/>
            <w:right w:val="none" w:sz="0" w:space="0" w:color="auto"/>
          </w:divBdr>
        </w:div>
        <w:div w:id="1338730486">
          <w:marLeft w:val="547"/>
          <w:marRight w:val="0"/>
          <w:marTop w:val="86"/>
          <w:marBottom w:val="0"/>
          <w:divBdr>
            <w:top w:val="none" w:sz="0" w:space="0" w:color="auto"/>
            <w:left w:val="none" w:sz="0" w:space="0" w:color="auto"/>
            <w:bottom w:val="none" w:sz="0" w:space="0" w:color="auto"/>
            <w:right w:val="none" w:sz="0" w:space="0" w:color="auto"/>
          </w:divBdr>
        </w:div>
      </w:divsChild>
    </w:div>
    <w:div w:id="1874876301">
      <w:bodyDiv w:val="1"/>
      <w:marLeft w:val="0"/>
      <w:marRight w:val="0"/>
      <w:marTop w:val="0"/>
      <w:marBottom w:val="0"/>
      <w:divBdr>
        <w:top w:val="none" w:sz="0" w:space="0" w:color="auto"/>
        <w:left w:val="none" w:sz="0" w:space="0" w:color="auto"/>
        <w:bottom w:val="none" w:sz="0" w:space="0" w:color="auto"/>
        <w:right w:val="none" w:sz="0" w:space="0" w:color="auto"/>
      </w:divBdr>
    </w:div>
    <w:div w:id="1969971338">
      <w:bodyDiv w:val="1"/>
      <w:marLeft w:val="0"/>
      <w:marRight w:val="0"/>
      <w:marTop w:val="0"/>
      <w:marBottom w:val="0"/>
      <w:divBdr>
        <w:top w:val="none" w:sz="0" w:space="0" w:color="auto"/>
        <w:left w:val="none" w:sz="0" w:space="0" w:color="auto"/>
        <w:bottom w:val="none" w:sz="0" w:space="0" w:color="auto"/>
        <w:right w:val="none" w:sz="0" w:space="0" w:color="auto"/>
      </w:divBdr>
    </w:div>
    <w:div w:id="1988313201">
      <w:bodyDiv w:val="1"/>
      <w:marLeft w:val="0"/>
      <w:marRight w:val="0"/>
      <w:marTop w:val="0"/>
      <w:marBottom w:val="0"/>
      <w:divBdr>
        <w:top w:val="none" w:sz="0" w:space="0" w:color="auto"/>
        <w:left w:val="none" w:sz="0" w:space="0" w:color="auto"/>
        <w:bottom w:val="none" w:sz="0" w:space="0" w:color="auto"/>
        <w:right w:val="none" w:sz="0" w:space="0" w:color="auto"/>
      </w:divBdr>
      <w:divsChild>
        <w:div w:id="503710168">
          <w:marLeft w:val="547"/>
          <w:marRight w:val="0"/>
          <w:marTop w:val="86"/>
          <w:marBottom w:val="0"/>
          <w:divBdr>
            <w:top w:val="none" w:sz="0" w:space="0" w:color="auto"/>
            <w:left w:val="none" w:sz="0" w:space="0" w:color="auto"/>
            <w:bottom w:val="none" w:sz="0" w:space="0" w:color="auto"/>
            <w:right w:val="none" w:sz="0" w:space="0" w:color="auto"/>
          </w:divBdr>
        </w:div>
        <w:div w:id="1719552475">
          <w:marLeft w:val="547"/>
          <w:marRight w:val="0"/>
          <w:marTop w:val="86"/>
          <w:marBottom w:val="0"/>
          <w:divBdr>
            <w:top w:val="none" w:sz="0" w:space="0" w:color="auto"/>
            <w:left w:val="none" w:sz="0" w:space="0" w:color="auto"/>
            <w:bottom w:val="none" w:sz="0" w:space="0" w:color="auto"/>
            <w:right w:val="none" w:sz="0" w:space="0" w:color="auto"/>
          </w:divBdr>
        </w:div>
        <w:div w:id="994574477">
          <w:marLeft w:val="547"/>
          <w:marRight w:val="0"/>
          <w:marTop w:val="86"/>
          <w:marBottom w:val="0"/>
          <w:divBdr>
            <w:top w:val="none" w:sz="0" w:space="0" w:color="auto"/>
            <w:left w:val="none" w:sz="0" w:space="0" w:color="auto"/>
            <w:bottom w:val="none" w:sz="0" w:space="0" w:color="auto"/>
            <w:right w:val="none" w:sz="0" w:space="0" w:color="auto"/>
          </w:divBdr>
        </w:div>
        <w:div w:id="779029086">
          <w:marLeft w:val="547"/>
          <w:marRight w:val="0"/>
          <w:marTop w:val="86"/>
          <w:marBottom w:val="0"/>
          <w:divBdr>
            <w:top w:val="none" w:sz="0" w:space="0" w:color="auto"/>
            <w:left w:val="none" w:sz="0" w:space="0" w:color="auto"/>
            <w:bottom w:val="none" w:sz="0" w:space="0" w:color="auto"/>
            <w:right w:val="none" w:sz="0" w:space="0" w:color="auto"/>
          </w:divBdr>
        </w:div>
        <w:div w:id="805506289">
          <w:marLeft w:val="547"/>
          <w:marRight w:val="0"/>
          <w:marTop w:val="86"/>
          <w:marBottom w:val="0"/>
          <w:divBdr>
            <w:top w:val="none" w:sz="0" w:space="0" w:color="auto"/>
            <w:left w:val="none" w:sz="0" w:space="0" w:color="auto"/>
            <w:bottom w:val="none" w:sz="0" w:space="0" w:color="auto"/>
            <w:right w:val="none" w:sz="0" w:space="0" w:color="auto"/>
          </w:divBdr>
        </w:div>
        <w:div w:id="2006663784">
          <w:marLeft w:val="547"/>
          <w:marRight w:val="0"/>
          <w:marTop w:val="86"/>
          <w:marBottom w:val="0"/>
          <w:divBdr>
            <w:top w:val="none" w:sz="0" w:space="0" w:color="auto"/>
            <w:left w:val="none" w:sz="0" w:space="0" w:color="auto"/>
            <w:bottom w:val="none" w:sz="0" w:space="0" w:color="auto"/>
            <w:right w:val="none" w:sz="0" w:space="0" w:color="auto"/>
          </w:divBdr>
        </w:div>
        <w:div w:id="1302231161">
          <w:marLeft w:val="547"/>
          <w:marRight w:val="0"/>
          <w:marTop w:val="86"/>
          <w:marBottom w:val="0"/>
          <w:divBdr>
            <w:top w:val="none" w:sz="0" w:space="0" w:color="auto"/>
            <w:left w:val="none" w:sz="0" w:space="0" w:color="auto"/>
            <w:bottom w:val="none" w:sz="0" w:space="0" w:color="auto"/>
            <w:right w:val="none" w:sz="0" w:space="0" w:color="auto"/>
          </w:divBdr>
        </w:div>
      </w:divsChild>
    </w:div>
    <w:div w:id="2023362551">
      <w:bodyDiv w:val="1"/>
      <w:marLeft w:val="0"/>
      <w:marRight w:val="0"/>
      <w:marTop w:val="0"/>
      <w:marBottom w:val="0"/>
      <w:divBdr>
        <w:top w:val="none" w:sz="0" w:space="0" w:color="auto"/>
        <w:left w:val="none" w:sz="0" w:space="0" w:color="auto"/>
        <w:bottom w:val="none" w:sz="0" w:space="0" w:color="auto"/>
        <w:right w:val="none" w:sz="0" w:space="0" w:color="auto"/>
      </w:divBdr>
      <w:divsChild>
        <w:div w:id="1479226715">
          <w:marLeft w:val="547"/>
          <w:marRight w:val="0"/>
          <w:marTop w:val="86"/>
          <w:marBottom w:val="0"/>
          <w:divBdr>
            <w:top w:val="none" w:sz="0" w:space="0" w:color="auto"/>
            <w:left w:val="none" w:sz="0" w:space="0" w:color="auto"/>
            <w:bottom w:val="none" w:sz="0" w:space="0" w:color="auto"/>
            <w:right w:val="none" w:sz="0" w:space="0" w:color="auto"/>
          </w:divBdr>
        </w:div>
        <w:div w:id="1578854999">
          <w:marLeft w:val="547"/>
          <w:marRight w:val="0"/>
          <w:marTop w:val="86"/>
          <w:marBottom w:val="0"/>
          <w:divBdr>
            <w:top w:val="none" w:sz="0" w:space="0" w:color="auto"/>
            <w:left w:val="none" w:sz="0" w:space="0" w:color="auto"/>
            <w:bottom w:val="none" w:sz="0" w:space="0" w:color="auto"/>
            <w:right w:val="none" w:sz="0" w:space="0" w:color="auto"/>
          </w:divBdr>
        </w:div>
        <w:div w:id="1685783286">
          <w:marLeft w:val="547"/>
          <w:marRight w:val="0"/>
          <w:marTop w:val="86"/>
          <w:marBottom w:val="0"/>
          <w:divBdr>
            <w:top w:val="none" w:sz="0" w:space="0" w:color="auto"/>
            <w:left w:val="none" w:sz="0" w:space="0" w:color="auto"/>
            <w:bottom w:val="none" w:sz="0" w:space="0" w:color="auto"/>
            <w:right w:val="none" w:sz="0" w:space="0" w:color="auto"/>
          </w:divBdr>
        </w:div>
        <w:div w:id="403571680">
          <w:marLeft w:val="547"/>
          <w:marRight w:val="0"/>
          <w:marTop w:val="86"/>
          <w:marBottom w:val="0"/>
          <w:divBdr>
            <w:top w:val="none" w:sz="0" w:space="0" w:color="auto"/>
            <w:left w:val="none" w:sz="0" w:space="0" w:color="auto"/>
            <w:bottom w:val="none" w:sz="0" w:space="0" w:color="auto"/>
            <w:right w:val="none" w:sz="0" w:space="0" w:color="auto"/>
          </w:divBdr>
        </w:div>
        <w:div w:id="555118958">
          <w:marLeft w:val="547"/>
          <w:marRight w:val="0"/>
          <w:marTop w:val="86"/>
          <w:marBottom w:val="0"/>
          <w:divBdr>
            <w:top w:val="none" w:sz="0" w:space="0" w:color="auto"/>
            <w:left w:val="none" w:sz="0" w:space="0" w:color="auto"/>
            <w:bottom w:val="none" w:sz="0" w:space="0" w:color="auto"/>
            <w:right w:val="none" w:sz="0" w:space="0" w:color="auto"/>
          </w:divBdr>
        </w:div>
        <w:div w:id="13769696">
          <w:marLeft w:val="547"/>
          <w:marRight w:val="0"/>
          <w:marTop w:val="86"/>
          <w:marBottom w:val="0"/>
          <w:divBdr>
            <w:top w:val="none" w:sz="0" w:space="0" w:color="auto"/>
            <w:left w:val="none" w:sz="0" w:space="0" w:color="auto"/>
            <w:bottom w:val="none" w:sz="0" w:space="0" w:color="auto"/>
            <w:right w:val="none" w:sz="0" w:space="0" w:color="auto"/>
          </w:divBdr>
        </w:div>
        <w:div w:id="1562519234">
          <w:marLeft w:val="547"/>
          <w:marRight w:val="0"/>
          <w:marTop w:val="86"/>
          <w:marBottom w:val="0"/>
          <w:divBdr>
            <w:top w:val="none" w:sz="0" w:space="0" w:color="auto"/>
            <w:left w:val="none" w:sz="0" w:space="0" w:color="auto"/>
            <w:bottom w:val="none" w:sz="0" w:space="0" w:color="auto"/>
            <w:right w:val="none" w:sz="0" w:space="0" w:color="auto"/>
          </w:divBdr>
        </w:div>
      </w:divsChild>
    </w:div>
    <w:div w:id="20519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nlii.ca/t/hv83g" TargetMode="External"/><Relationship Id="rId18" Type="http://schemas.openxmlformats.org/officeDocument/2006/relationships/hyperlink" Target="http://canlii.ca/t/h3p55" TargetMode="External"/><Relationship Id="rId26" Type="http://schemas.openxmlformats.org/officeDocument/2006/relationships/hyperlink" Target="http://canlii.ca/t/1nqm9" TargetMode="External"/><Relationship Id="rId39" Type="http://schemas.openxmlformats.org/officeDocument/2006/relationships/hyperlink" Target="https://www.canlii.org/en/on/onsc/doc/2018/2018onsc1956/2018onsc1956.html?resourcelibrary" TargetMode="External"/><Relationship Id="rId3" Type="http://schemas.openxmlformats.org/officeDocument/2006/relationships/styles" Target="styles.xml"/><Relationship Id="rId21" Type="http://schemas.openxmlformats.org/officeDocument/2006/relationships/hyperlink" Target="http://canlii.ca/t/hs2l9" TargetMode="External"/><Relationship Id="rId34" Type="http://schemas.openxmlformats.org/officeDocument/2006/relationships/hyperlink" Target="http://canlii.ca/t/gbl3c" TargetMode="External"/><Relationship Id="rId42" Type="http://schemas.openxmlformats.org/officeDocument/2006/relationships/hyperlink" Target="https://www.canlii.org/en/on/onsc/doc/2017/2017onsc4791/2017onsc4791.html?resourcelibrary" TargetMode="External"/><Relationship Id="rId47" Type="http://schemas.openxmlformats.org/officeDocument/2006/relationships/hyperlink" Target="https://www.canlii.org/en/bc/bcsc/doc/2019/2019bcsc739/2019bcsc739.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nlii.ca/t/h441d" TargetMode="External"/><Relationship Id="rId17" Type="http://schemas.openxmlformats.org/officeDocument/2006/relationships/hyperlink" Target="http://canlii.ca/t/hvnbg" TargetMode="External"/><Relationship Id="rId25" Type="http://schemas.openxmlformats.org/officeDocument/2006/relationships/hyperlink" Target="http://canlii.ca/t/h41bx" TargetMode="External"/><Relationship Id="rId33" Type="http://schemas.openxmlformats.org/officeDocument/2006/relationships/hyperlink" Target="http://canlii.ca/t/210lg" TargetMode="External"/><Relationship Id="rId38" Type="http://schemas.openxmlformats.org/officeDocument/2006/relationships/hyperlink" Target="https://www.canlii.org/en/on/onsc/doc/2018/2018onsc3224/2018onsc3224.html?resourcelibrary" TargetMode="External"/><Relationship Id="rId46" Type="http://schemas.openxmlformats.org/officeDocument/2006/relationships/hyperlink" Target="http://canlii.ca/t/gnl4n" TargetMode="External"/><Relationship Id="rId2" Type="http://schemas.openxmlformats.org/officeDocument/2006/relationships/numbering" Target="numbering.xml"/><Relationship Id="rId16" Type="http://schemas.openxmlformats.org/officeDocument/2006/relationships/hyperlink" Target="http://canlii.ca/t/gtxwh" TargetMode="External"/><Relationship Id="rId20" Type="http://schemas.openxmlformats.org/officeDocument/2006/relationships/hyperlink" Target="http://canlii.ca/t/gtxmx" TargetMode="External"/><Relationship Id="rId29" Type="http://schemas.openxmlformats.org/officeDocument/2006/relationships/hyperlink" Target="http://canlii.ca/t/gnl4n" TargetMode="External"/><Relationship Id="rId41" Type="http://schemas.openxmlformats.org/officeDocument/2006/relationships/hyperlink" Target="https://www.canlii.org/en/on/onsc/doc/2017/2017onsc4792/2017onsc4792.html?resourcelibr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lii.ca/t/hrp97" TargetMode="External"/><Relationship Id="rId24" Type="http://schemas.openxmlformats.org/officeDocument/2006/relationships/hyperlink" Target="http://canlii.ca/t/gt7z6" TargetMode="External"/><Relationship Id="rId32" Type="http://schemas.openxmlformats.org/officeDocument/2006/relationships/hyperlink" Target="http://canlii.ca/t/hpz0p" TargetMode="External"/><Relationship Id="rId37" Type="http://schemas.openxmlformats.org/officeDocument/2006/relationships/hyperlink" Target="https://www.aicanada.ca/wp-content/uploads/Tier-1-case-commentary.docx" TargetMode="External"/><Relationship Id="rId40" Type="http://schemas.openxmlformats.org/officeDocument/2006/relationships/hyperlink" Target="https://www.canlii.org/en/on/onca/doc/2019/2019onca54/2019onca54.html?resourcelibrary" TargetMode="External"/><Relationship Id="rId45" Type="http://schemas.openxmlformats.org/officeDocument/2006/relationships/hyperlink" Target="http://canlii.ca/t/gnl4n" TargetMode="External"/><Relationship Id="rId5" Type="http://schemas.openxmlformats.org/officeDocument/2006/relationships/webSettings" Target="webSettings.xml"/><Relationship Id="rId15" Type="http://schemas.openxmlformats.org/officeDocument/2006/relationships/hyperlink" Target="http://canlii.ca/t/h5tm1" TargetMode="External"/><Relationship Id="rId23" Type="http://schemas.openxmlformats.org/officeDocument/2006/relationships/hyperlink" Target="http://canlii.ca/t/j354f" TargetMode="External"/><Relationship Id="rId28" Type="http://schemas.openxmlformats.org/officeDocument/2006/relationships/hyperlink" Target="http://canlii.ca/t/g7jsv" TargetMode="External"/><Relationship Id="rId36" Type="http://schemas.openxmlformats.org/officeDocument/2006/relationships/hyperlink" Target="http://canlii.ca/t/htr7c" TargetMode="External"/><Relationship Id="rId49" Type="http://schemas.openxmlformats.org/officeDocument/2006/relationships/footer" Target="footer1.xml"/><Relationship Id="rId10" Type="http://schemas.openxmlformats.org/officeDocument/2006/relationships/hyperlink" Target="http://canlii.ca/t/5kt3" TargetMode="External"/><Relationship Id="rId19" Type="http://schemas.openxmlformats.org/officeDocument/2006/relationships/hyperlink" Target="http://canlii.ca/t/hrlk9" TargetMode="External"/><Relationship Id="rId31" Type="http://schemas.openxmlformats.org/officeDocument/2006/relationships/hyperlink" Target="http://canlii.ca/t/h4x2d" TargetMode="External"/><Relationship Id="rId44" Type="http://schemas.openxmlformats.org/officeDocument/2006/relationships/hyperlink" Target="http://canlii.ca/t/gnl4n" TargetMode="External"/><Relationship Id="rId4" Type="http://schemas.openxmlformats.org/officeDocument/2006/relationships/settings" Target="settings.xml"/><Relationship Id="rId9" Type="http://schemas.openxmlformats.org/officeDocument/2006/relationships/hyperlink" Target="http://canlii.ca/t/1fmvv" TargetMode="External"/><Relationship Id="rId14" Type="http://schemas.openxmlformats.org/officeDocument/2006/relationships/hyperlink" Target="http://canlii.ca/t/hr677" TargetMode="External"/><Relationship Id="rId22" Type="http://schemas.openxmlformats.org/officeDocument/2006/relationships/hyperlink" Target="http://canlii.ca/t/gvvg3" TargetMode="External"/><Relationship Id="rId27" Type="http://schemas.openxmlformats.org/officeDocument/2006/relationships/hyperlink" Target="http://canlii.ca/t/5bb0" TargetMode="External"/><Relationship Id="rId30" Type="http://schemas.openxmlformats.org/officeDocument/2006/relationships/hyperlink" Target="http://canlii.ca/t/23qwl" TargetMode="External"/><Relationship Id="rId35" Type="http://schemas.openxmlformats.org/officeDocument/2006/relationships/hyperlink" Target="http://canlii.ca/t/g63g6" TargetMode="External"/><Relationship Id="rId43" Type="http://schemas.openxmlformats.org/officeDocument/2006/relationships/hyperlink" Target="http://canlii.ca/t/23ckc" TargetMode="External"/><Relationship Id="rId48" Type="http://schemas.openxmlformats.org/officeDocument/2006/relationships/header" Target="header1.xml"/><Relationship Id="rId8" Type="http://schemas.openxmlformats.org/officeDocument/2006/relationships/hyperlink" Target="http://canlii.ca/t/g6vqh"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2D2AA-6775-48AD-A12C-ADF44B0A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11</Pages>
  <Words>3576</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Schulkowsky</dc:creator>
  <cp:keywords/>
  <dc:description/>
  <cp:lastModifiedBy>MS</cp:lastModifiedBy>
  <cp:revision>14</cp:revision>
  <dcterms:created xsi:type="dcterms:W3CDTF">2019-11-14T00:05:00Z</dcterms:created>
  <dcterms:modified xsi:type="dcterms:W3CDTF">2019-11-15T18:04:00Z</dcterms:modified>
</cp:coreProperties>
</file>