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11" w:rsidRPr="006B7C34" w:rsidRDefault="00D0383F" w:rsidP="00E92690">
      <w:pPr>
        <w:pStyle w:val="Heading1"/>
        <w:jc w:val="right"/>
        <w:rPr>
          <w:rFonts w:ascii="Verdana" w:hAnsi="Verdana"/>
          <w:caps/>
        </w:rPr>
      </w:pPr>
      <w:r>
        <w:rPr>
          <w:rFonts w:ascii="Verdana" w:hAnsi="Verdana"/>
          <w:caps/>
        </w:rPr>
        <w:t>Property valuator – negotiator 1</w:t>
      </w:r>
    </w:p>
    <w:p w:rsidR="00AC0BBE" w:rsidRPr="00A07776" w:rsidRDefault="00AC0BBE" w:rsidP="00AC0BBE">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ind w:left="8296" w:hanging="8296"/>
        <w:jc w:val="right"/>
        <w:rPr>
          <w:rFonts w:ascii="Verdana" w:hAnsi="Verdana"/>
          <w:i/>
          <w:sz w:val="16"/>
          <w:szCs w:val="16"/>
        </w:rPr>
      </w:pPr>
      <w:r w:rsidRPr="009E04BE">
        <w:rPr>
          <w:rFonts w:ascii="Verdana" w:hAnsi="Verdana" w:cs="Arial"/>
          <w:b/>
          <w:bCs/>
          <w:i/>
          <w:iCs/>
          <w:sz w:val="28"/>
          <w:szCs w:val="28"/>
        </w:rPr>
        <w:t>P</w:t>
      </w:r>
      <w:r>
        <w:rPr>
          <w:rFonts w:ascii="Verdana" w:hAnsi="Verdana" w:cs="Arial"/>
          <w:b/>
          <w:bCs/>
          <w:i/>
          <w:iCs/>
          <w:sz w:val="28"/>
          <w:szCs w:val="28"/>
        </w:rPr>
        <w:t>ublic</w:t>
      </w:r>
      <w:r w:rsidRPr="009E04BE">
        <w:rPr>
          <w:rFonts w:ascii="Verdana" w:hAnsi="Verdana" w:cs="Arial"/>
          <w:b/>
          <w:bCs/>
          <w:i/>
          <w:iCs/>
          <w:sz w:val="28"/>
          <w:szCs w:val="28"/>
        </w:rPr>
        <w:t xml:space="preserve"> S</w:t>
      </w:r>
      <w:r>
        <w:rPr>
          <w:rFonts w:ascii="Verdana" w:hAnsi="Verdana" w:cs="Arial"/>
          <w:b/>
          <w:bCs/>
          <w:i/>
          <w:iCs/>
          <w:sz w:val="28"/>
          <w:szCs w:val="28"/>
        </w:rPr>
        <w:t>afety</w:t>
      </w:r>
      <w:r w:rsidRPr="009E04BE">
        <w:rPr>
          <w:rFonts w:ascii="Verdana" w:hAnsi="Verdana" w:cs="Arial"/>
          <w:b/>
          <w:bCs/>
          <w:i/>
          <w:iCs/>
          <w:sz w:val="28"/>
          <w:szCs w:val="28"/>
        </w:rPr>
        <w:t xml:space="preserve"> </w:t>
      </w:r>
      <w:r>
        <w:rPr>
          <w:rFonts w:ascii="Verdana" w:hAnsi="Verdana" w:cs="Arial"/>
          <w:b/>
          <w:bCs/>
          <w:i/>
          <w:iCs/>
          <w:sz w:val="28"/>
          <w:szCs w:val="28"/>
        </w:rPr>
        <w:t>and</w:t>
      </w:r>
      <w:r w:rsidRPr="009E04BE">
        <w:rPr>
          <w:rFonts w:ascii="Verdana" w:hAnsi="Verdana" w:cs="Arial"/>
          <w:b/>
          <w:bCs/>
          <w:i/>
          <w:iCs/>
          <w:sz w:val="28"/>
          <w:szCs w:val="28"/>
        </w:rPr>
        <w:t xml:space="preserve"> C</w:t>
      </w:r>
      <w:r>
        <w:rPr>
          <w:rFonts w:ascii="Verdana" w:hAnsi="Verdana" w:cs="Arial"/>
          <w:b/>
          <w:bCs/>
          <w:i/>
          <w:iCs/>
          <w:sz w:val="28"/>
          <w:szCs w:val="28"/>
        </w:rPr>
        <w:t>ommunity</w:t>
      </w:r>
      <w:r w:rsidRPr="009E04BE">
        <w:rPr>
          <w:rFonts w:ascii="Verdana" w:hAnsi="Verdana" w:cs="Arial"/>
          <w:b/>
          <w:bCs/>
          <w:i/>
          <w:iCs/>
          <w:sz w:val="28"/>
          <w:szCs w:val="28"/>
        </w:rPr>
        <w:t xml:space="preserve"> S</w:t>
      </w:r>
      <w:r>
        <w:rPr>
          <w:rFonts w:ascii="Verdana" w:hAnsi="Verdana" w:cs="Arial"/>
          <w:b/>
          <w:bCs/>
          <w:i/>
          <w:iCs/>
          <w:sz w:val="28"/>
          <w:szCs w:val="28"/>
        </w:rPr>
        <w:t>ervices</w:t>
      </w:r>
    </w:p>
    <w:p w:rsidR="009E04BE" w:rsidRPr="00AC0BBE" w:rsidRDefault="00BF6C50" w:rsidP="009E04BE">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ind w:left="8296" w:hanging="8296"/>
        <w:jc w:val="right"/>
        <w:rPr>
          <w:rFonts w:ascii="Verdana" w:hAnsi="Verdana" w:cs="Arial"/>
          <w:b/>
          <w:bCs/>
          <w:iCs/>
          <w:caps/>
          <w:sz w:val="28"/>
          <w:szCs w:val="28"/>
        </w:rPr>
      </w:pPr>
      <w:r w:rsidRPr="00AC0BBE">
        <w:rPr>
          <w:rFonts w:ascii="Verdana" w:hAnsi="Verdana" w:cs="Arial"/>
          <w:b/>
          <w:bCs/>
          <w:iCs/>
          <w:caps/>
          <w:sz w:val="28"/>
          <w:szCs w:val="28"/>
        </w:rPr>
        <w:t>Realty and Lands</w:t>
      </w:r>
      <w:r w:rsidR="009E04BE" w:rsidRPr="00AC0BBE">
        <w:rPr>
          <w:rFonts w:ascii="Verdana" w:hAnsi="Verdana" w:cs="Arial"/>
          <w:b/>
          <w:bCs/>
          <w:iCs/>
          <w:caps/>
          <w:sz w:val="28"/>
          <w:szCs w:val="28"/>
        </w:rPr>
        <w:t xml:space="preserve">  </w:t>
      </w:r>
    </w:p>
    <w:p w:rsidR="009E04BE" w:rsidRDefault="009E04BE" w:rsidP="00B9634A">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both"/>
        <w:rPr>
          <w:rFonts w:ascii="Verdana" w:hAnsi="Verdana"/>
          <w:i/>
          <w:sz w:val="20"/>
        </w:rPr>
      </w:pPr>
    </w:p>
    <w:p w:rsidR="005A54C0" w:rsidRPr="00890E50" w:rsidRDefault="00F74910" w:rsidP="00B9634A">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both"/>
        <w:rPr>
          <w:rFonts w:ascii="Verdana" w:hAnsi="Verdana"/>
          <w:i/>
          <w:sz w:val="20"/>
        </w:rPr>
      </w:pPr>
      <w:r w:rsidRPr="00890E50">
        <w:rPr>
          <w:rFonts w:ascii="Verdana" w:hAnsi="Verdana"/>
          <w:i/>
          <w:sz w:val="20"/>
        </w:rPr>
        <w:t>The goal of the City of Burnaby and its employees i</w:t>
      </w:r>
      <w:r w:rsidR="004B0AB1" w:rsidRPr="00890E50">
        <w:rPr>
          <w:rFonts w:ascii="Verdana" w:hAnsi="Verdana"/>
          <w:i/>
          <w:sz w:val="20"/>
        </w:rPr>
        <w:t>s to consistently deliver first-</w:t>
      </w:r>
      <w:r w:rsidRPr="00890E50">
        <w:rPr>
          <w:rFonts w:ascii="Verdana" w:hAnsi="Verdana"/>
          <w:i/>
          <w:sz w:val="20"/>
        </w:rPr>
        <w:t>class service and services to our community.  With this in mind, we hire people who share the same passion, those with the drive and determination to grow with and contribute to our already exceptional team.  People like you!</w:t>
      </w:r>
    </w:p>
    <w:p w:rsidR="003F3CF7" w:rsidRDefault="003F3CF7" w:rsidP="003F3CF7">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both"/>
        <w:rPr>
          <w:rFonts w:ascii="Verdana" w:hAnsi="Verdana"/>
          <w:sz w:val="20"/>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90"/>
        <w:gridCol w:w="1080"/>
        <w:gridCol w:w="1080"/>
        <w:gridCol w:w="1062"/>
        <w:gridCol w:w="1152"/>
        <w:gridCol w:w="1296"/>
        <w:gridCol w:w="1008"/>
        <w:gridCol w:w="1152"/>
      </w:tblGrid>
      <w:tr w:rsidR="003F3CF7" w:rsidTr="00D61EC9">
        <w:trPr>
          <w:trHeight w:val="512"/>
        </w:trPr>
        <w:tc>
          <w:tcPr>
            <w:tcW w:w="1440"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110FD9">
              <w:rPr>
                <w:rFonts w:ascii="Verdana" w:hAnsi="Verdana"/>
                <w:sz w:val="18"/>
              </w:rPr>
              <w:t>Community</w:t>
            </w:r>
          </w:p>
        </w:tc>
        <w:tc>
          <w:tcPr>
            <w:tcW w:w="990"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3F3CF7">
              <w:rPr>
                <w:rFonts w:ascii="Verdana" w:hAnsi="Verdana"/>
                <w:noProof/>
                <w:sz w:val="18"/>
                <w:lang w:eastAsia="en-US"/>
              </w:rPr>
              <w:drawing>
                <wp:inline distT="0" distB="0" distL="0" distR="0">
                  <wp:extent cx="168275" cy="20066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r="64815"/>
                          <a:stretch>
                            <a:fillRect/>
                          </a:stretch>
                        </pic:blipFill>
                        <pic:spPr bwMode="auto">
                          <a:xfrm>
                            <a:off x="0" y="0"/>
                            <a:ext cx="168275" cy="200660"/>
                          </a:xfrm>
                          <a:prstGeom prst="rect">
                            <a:avLst/>
                          </a:prstGeom>
                          <a:noFill/>
                          <a:ln>
                            <a:noFill/>
                          </a:ln>
                        </pic:spPr>
                      </pic:pic>
                    </a:graphicData>
                  </a:graphic>
                </wp:inline>
              </w:drawing>
            </w:r>
          </w:p>
        </w:tc>
        <w:tc>
          <w:tcPr>
            <w:tcW w:w="1080"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110FD9">
              <w:rPr>
                <w:rFonts w:ascii="Verdana" w:hAnsi="Verdana"/>
                <w:sz w:val="18"/>
              </w:rPr>
              <w:t>Integr</w:t>
            </w:r>
            <w:r>
              <w:rPr>
                <w:rFonts w:ascii="Verdana" w:hAnsi="Verdana"/>
                <w:sz w:val="18"/>
              </w:rPr>
              <w:t>i</w:t>
            </w:r>
            <w:r w:rsidRPr="00110FD9">
              <w:rPr>
                <w:rFonts w:ascii="Verdana" w:hAnsi="Verdana"/>
                <w:sz w:val="18"/>
              </w:rPr>
              <w:t>ty</w:t>
            </w:r>
          </w:p>
        </w:tc>
        <w:tc>
          <w:tcPr>
            <w:tcW w:w="1080"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3F3CF7">
              <w:rPr>
                <w:rFonts w:ascii="Verdana" w:hAnsi="Verdana"/>
                <w:noProof/>
                <w:sz w:val="18"/>
                <w:lang w:eastAsia="en-US"/>
              </w:rPr>
              <w:drawing>
                <wp:inline distT="0" distB="0" distL="0" distR="0">
                  <wp:extent cx="168275" cy="20066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r="64815"/>
                          <a:stretch>
                            <a:fillRect/>
                          </a:stretch>
                        </pic:blipFill>
                        <pic:spPr bwMode="auto">
                          <a:xfrm>
                            <a:off x="0" y="0"/>
                            <a:ext cx="168275" cy="200660"/>
                          </a:xfrm>
                          <a:prstGeom prst="rect">
                            <a:avLst/>
                          </a:prstGeom>
                          <a:noFill/>
                          <a:ln>
                            <a:noFill/>
                          </a:ln>
                        </pic:spPr>
                      </pic:pic>
                    </a:graphicData>
                  </a:graphic>
                </wp:inline>
              </w:drawing>
            </w:r>
          </w:p>
        </w:tc>
        <w:tc>
          <w:tcPr>
            <w:tcW w:w="1062"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110FD9">
              <w:rPr>
                <w:rFonts w:ascii="Verdana" w:hAnsi="Verdana"/>
                <w:sz w:val="18"/>
              </w:rPr>
              <w:t>Respect</w:t>
            </w:r>
          </w:p>
        </w:tc>
        <w:tc>
          <w:tcPr>
            <w:tcW w:w="1152"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3F3CF7">
              <w:rPr>
                <w:rFonts w:ascii="Verdana" w:hAnsi="Verdana"/>
                <w:noProof/>
                <w:sz w:val="18"/>
                <w:lang w:eastAsia="en-US"/>
              </w:rPr>
              <w:drawing>
                <wp:inline distT="0" distB="0" distL="0" distR="0">
                  <wp:extent cx="168275" cy="20066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r="64815"/>
                          <a:stretch>
                            <a:fillRect/>
                          </a:stretch>
                        </pic:blipFill>
                        <pic:spPr bwMode="auto">
                          <a:xfrm>
                            <a:off x="0" y="0"/>
                            <a:ext cx="168275" cy="200660"/>
                          </a:xfrm>
                          <a:prstGeom prst="rect">
                            <a:avLst/>
                          </a:prstGeom>
                          <a:noFill/>
                          <a:ln>
                            <a:noFill/>
                          </a:ln>
                        </pic:spPr>
                      </pic:pic>
                    </a:graphicData>
                  </a:graphic>
                </wp:inline>
              </w:drawing>
            </w:r>
          </w:p>
        </w:tc>
        <w:tc>
          <w:tcPr>
            <w:tcW w:w="1296"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110FD9">
              <w:rPr>
                <w:rFonts w:ascii="Verdana" w:hAnsi="Verdana"/>
                <w:sz w:val="18"/>
              </w:rPr>
              <w:t>Innovation</w:t>
            </w:r>
          </w:p>
        </w:tc>
        <w:tc>
          <w:tcPr>
            <w:tcW w:w="1008"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3F3CF7">
              <w:rPr>
                <w:rFonts w:ascii="Verdana" w:hAnsi="Verdana"/>
                <w:noProof/>
                <w:sz w:val="18"/>
                <w:lang w:eastAsia="en-US"/>
              </w:rPr>
              <w:drawing>
                <wp:inline distT="0" distB="0" distL="0" distR="0">
                  <wp:extent cx="168275" cy="2006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r="64815"/>
                          <a:stretch>
                            <a:fillRect/>
                          </a:stretch>
                        </pic:blipFill>
                        <pic:spPr bwMode="auto">
                          <a:xfrm>
                            <a:off x="0" y="0"/>
                            <a:ext cx="168275" cy="200660"/>
                          </a:xfrm>
                          <a:prstGeom prst="rect">
                            <a:avLst/>
                          </a:prstGeom>
                          <a:noFill/>
                          <a:ln>
                            <a:noFill/>
                          </a:ln>
                        </pic:spPr>
                      </pic:pic>
                    </a:graphicData>
                  </a:graphic>
                </wp:inline>
              </w:drawing>
            </w:r>
          </w:p>
        </w:tc>
        <w:tc>
          <w:tcPr>
            <w:tcW w:w="1152" w:type="dxa"/>
            <w:vAlign w:val="center"/>
          </w:tcPr>
          <w:p w:rsidR="003F3CF7" w:rsidRPr="00110FD9" w:rsidRDefault="003F3CF7" w:rsidP="00D61EC9">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center"/>
              <w:rPr>
                <w:rFonts w:ascii="Verdana" w:hAnsi="Verdana"/>
                <w:sz w:val="18"/>
              </w:rPr>
            </w:pPr>
            <w:r w:rsidRPr="00110FD9">
              <w:rPr>
                <w:rFonts w:ascii="Verdana" w:hAnsi="Verdana"/>
                <w:sz w:val="18"/>
              </w:rPr>
              <w:t>Passion</w:t>
            </w:r>
          </w:p>
        </w:tc>
      </w:tr>
    </w:tbl>
    <w:p w:rsidR="00F74910" w:rsidRPr="00A07776" w:rsidRDefault="00F74910" w:rsidP="00B9634A">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both"/>
        <w:rPr>
          <w:rFonts w:ascii="Verdana" w:hAnsi="Verdana"/>
          <w:color w:val="000000"/>
          <w:sz w:val="16"/>
          <w:szCs w:val="16"/>
          <w:lang w:val="en-CA"/>
        </w:rPr>
      </w:pPr>
    </w:p>
    <w:p w:rsidR="00081947" w:rsidRDefault="008B3E5C" w:rsidP="008B3E5C">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both"/>
        <w:rPr>
          <w:rFonts w:ascii="Verdana" w:hAnsi="Verdana"/>
          <w:b/>
          <w:color w:val="000000"/>
          <w:sz w:val="19"/>
          <w:szCs w:val="19"/>
          <w:lang w:val="en-CA"/>
        </w:rPr>
      </w:pPr>
      <w:r w:rsidRPr="00540990">
        <w:rPr>
          <w:rFonts w:ascii="Verdana" w:hAnsi="Verdana"/>
          <w:color w:val="000000"/>
          <w:sz w:val="19"/>
          <w:szCs w:val="19"/>
          <w:lang w:val="en-CA"/>
        </w:rPr>
        <w:t xml:space="preserve">Applications </w:t>
      </w:r>
      <w:proofErr w:type="gramStart"/>
      <w:r w:rsidRPr="00540990">
        <w:rPr>
          <w:rFonts w:ascii="Verdana" w:hAnsi="Verdana"/>
          <w:color w:val="000000"/>
          <w:sz w:val="19"/>
          <w:szCs w:val="19"/>
          <w:lang w:val="en-CA"/>
        </w:rPr>
        <w:t>are invited</w:t>
      </w:r>
      <w:proofErr w:type="gramEnd"/>
      <w:r w:rsidRPr="00540990">
        <w:rPr>
          <w:rFonts w:ascii="Verdana" w:hAnsi="Verdana"/>
          <w:color w:val="000000"/>
          <w:sz w:val="19"/>
          <w:szCs w:val="19"/>
          <w:lang w:val="en-CA"/>
        </w:rPr>
        <w:t xml:space="preserve"> for the following positions as of </w:t>
      </w:r>
      <w:r w:rsidR="00842D43">
        <w:rPr>
          <w:rFonts w:ascii="Verdana" w:hAnsi="Verdana"/>
          <w:color w:val="000000"/>
          <w:sz w:val="19"/>
          <w:szCs w:val="19"/>
          <w:lang w:val="en-CA"/>
        </w:rPr>
        <w:t>Thursday</w:t>
      </w:r>
      <w:r w:rsidRPr="007E3228">
        <w:rPr>
          <w:rFonts w:ascii="Verdana" w:hAnsi="Verdana"/>
          <w:color w:val="000000"/>
          <w:sz w:val="19"/>
          <w:szCs w:val="19"/>
          <w:lang w:val="en-CA"/>
        </w:rPr>
        <w:t>,</w:t>
      </w:r>
      <w:r w:rsidR="00842D43">
        <w:rPr>
          <w:rFonts w:ascii="Verdana" w:hAnsi="Verdana"/>
          <w:color w:val="000000"/>
          <w:sz w:val="19"/>
          <w:szCs w:val="19"/>
          <w:lang w:val="en-CA"/>
        </w:rPr>
        <w:t xml:space="preserve"> September 19,</w:t>
      </w:r>
      <w:r w:rsidRPr="007E3228">
        <w:rPr>
          <w:rFonts w:ascii="Verdana" w:hAnsi="Verdana"/>
          <w:color w:val="000000"/>
          <w:sz w:val="19"/>
          <w:szCs w:val="19"/>
          <w:lang w:val="en-CA"/>
        </w:rPr>
        <w:t xml:space="preserve"> 2019 and must be </w:t>
      </w:r>
      <w:r w:rsidRPr="008B3E5C">
        <w:rPr>
          <w:rFonts w:ascii="Verdana" w:hAnsi="Verdana"/>
          <w:color w:val="000000"/>
          <w:sz w:val="20"/>
          <w:lang w:val="en-CA"/>
        </w:rPr>
        <w:t>received</w:t>
      </w:r>
      <w:r w:rsidRPr="007E3228">
        <w:rPr>
          <w:rFonts w:ascii="Verdana" w:hAnsi="Verdana"/>
          <w:color w:val="000000"/>
          <w:sz w:val="19"/>
          <w:szCs w:val="19"/>
          <w:lang w:val="en-CA"/>
        </w:rPr>
        <w:t xml:space="preserve"> by 4:45 PM on </w:t>
      </w:r>
      <w:r w:rsidR="00842D43">
        <w:rPr>
          <w:rFonts w:ascii="Verdana" w:hAnsi="Verdana"/>
          <w:b/>
          <w:color w:val="000000"/>
          <w:sz w:val="19"/>
          <w:szCs w:val="19"/>
          <w:lang w:val="en-CA"/>
        </w:rPr>
        <w:t>Monday, September 30</w:t>
      </w:r>
      <w:r w:rsidRPr="007E3228">
        <w:rPr>
          <w:rFonts w:ascii="Verdana" w:hAnsi="Verdana"/>
          <w:b/>
          <w:color w:val="000000"/>
          <w:sz w:val="19"/>
          <w:szCs w:val="19"/>
          <w:lang w:val="en-CA"/>
        </w:rPr>
        <w:t xml:space="preserve">, 2019 </w:t>
      </w:r>
      <w:r w:rsidRPr="007E3228">
        <w:rPr>
          <w:rFonts w:ascii="Verdana" w:hAnsi="Verdana"/>
          <w:color w:val="000000"/>
          <w:sz w:val="19"/>
          <w:szCs w:val="19"/>
          <w:lang w:val="en-CA"/>
        </w:rPr>
        <w:t>quoting:</w:t>
      </w:r>
      <w:r w:rsidRPr="00F0671F">
        <w:rPr>
          <w:rFonts w:ascii="Verdana" w:hAnsi="Verdana"/>
          <w:b/>
          <w:color w:val="000000"/>
          <w:sz w:val="19"/>
          <w:szCs w:val="19"/>
          <w:lang w:val="en-CA"/>
        </w:rPr>
        <w:tab/>
      </w:r>
    </w:p>
    <w:p w:rsidR="00842D43" w:rsidRPr="00237311" w:rsidRDefault="00842D43" w:rsidP="008B3E5C">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both"/>
        <w:rPr>
          <w:rFonts w:ascii="Verdana" w:hAnsi="Verdana"/>
          <w:b/>
          <w:color w:val="000000"/>
          <w:sz w:val="16"/>
          <w:szCs w:val="16"/>
          <w:lang w:val="en-CA"/>
        </w:rPr>
      </w:pPr>
    </w:p>
    <w:p w:rsidR="00D0383F" w:rsidRPr="00D0383F" w:rsidRDefault="00522353" w:rsidP="00D0383F">
      <w:pPr>
        <w:jc w:val="center"/>
        <w:rPr>
          <w:rFonts w:ascii="Verdana" w:hAnsi="Verdana"/>
          <w:b/>
          <w:sz w:val="20"/>
        </w:rPr>
      </w:pPr>
      <w:r>
        <w:rPr>
          <w:rFonts w:ascii="Verdana" w:hAnsi="Verdana"/>
          <w:b/>
          <w:sz w:val="20"/>
        </w:rPr>
        <w:t xml:space="preserve">Competition No: </w:t>
      </w:r>
      <w:r w:rsidRPr="00245416">
        <w:rPr>
          <w:rFonts w:ascii="Verdana" w:hAnsi="Verdana"/>
          <w:b/>
          <w:sz w:val="20"/>
        </w:rPr>
        <w:t>201</w:t>
      </w:r>
      <w:r w:rsidR="003F3CF7">
        <w:rPr>
          <w:rFonts w:ascii="Verdana" w:hAnsi="Verdana"/>
          <w:b/>
          <w:sz w:val="20"/>
        </w:rPr>
        <w:t>9</w:t>
      </w:r>
      <w:r w:rsidR="008A47DF" w:rsidRPr="00245416">
        <w:rPr>
          <w:rFonts w:ascii="Verdana" w:hAnsi="Verdana"/>
          <w:b/>
          <w:sz w:val="20"/>
        </w:rPr>
        <w:t>-</w:t>
      </w:r>
      <w:r w:rsidR="00D04AFE">
        <w:rPr>
          <w:rFonts w:ascii="Verdana" w:hAnsi="Verdana"/>
          <w:b/>
          <w:sz w:val="20"/>
        </w:rPr>
        <w:t>233</w:t>
      </w:r>
      <w:r w:rsidR="00245416">
        <w:rPr>
          <w:rFonts w:ascii="Verdana" w:hAnsi="Verdana"/>
          <w:b/>
          <w:sz w:val="20"/>
        </w:rPr>
        <w:t xml:space="preserve"> </w:t>
      </w:r>
    </w:p>
    <w:p w:rsidR="00D0383F" w:rsidRPr="00FC223A" w:rsidRDefault="00D0383F">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00000"/>
          <w:sz w:val="8"/>
          <w:szCs w:val="8"/>
          <w:lang w:val="en-CA"/>
        </w:rPr>
      </w:pPr>
    </w:p>
    <w:p w:rsidR="00D0383F" w:rsidRPr="00D0383F" w:rsidRDefault="003F3CF7" w:rsidP="00D0383F">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both"/>
        <w:rPr>
          <w:rFonts w:ascii="Verdana" w:hAnsi="Verdana"/>
          <w:color w:val="000000"/>
          <w:sz w:val="20"/>
          <w:lang w:val="en-CA"/>
        </w:rPr>
      </w:pPr>
      <w:r>
        <w:rPr>
          <w:rFonts w:ascii="Verdana" w:hAnsi="Verdana"/>
          <w:color w:val="000000"/>
          <w:sz w:val="20"/>
          <w:lang w:val="en-CA"/>
        </w:rPr>
        <w:t xml:space="preserve">Reporting to the </w:t>
      </w:r>
      <w:r w:rsidR="009C6D68">
        <w:rPr>
          <w:rFonts w:ascii="Verdana" w:hAnsi="Verdana"/>
          <w:color w:val="000000"/>
          <w:sz w:val="20"/>
          <w:lang w:val="en-CA"/>
        </w:rPr>
        <w:t>Property Valuator – Negotiator 2, t</w:t>
      </w:r>
      <w:r w:rsidR="00D0383F" w:rsidRPr="00D0383F">
        <w:rPr>
          <w:rFonts w:ascii="Verdana" w:hAnsi="Verdana"/>
          <w:color w:val="000000"/>
          <w:sz w:val="20"/>
          <w:lang w:val="en-CA"/>
        </w:rPr>
        <w:t>his</w:t>
      </w:r>
      <w:r w:rsidR="001B4087">
        <w:rPr>
          <w:rFonts w:ascii="Verdana" w:hAnsi="Verdana"/>
          <w:color w:val="000000"/>
          <w:sz w:val="20"/>
          <w:lang w:val="en-CA"/>
        </w:rPr>
        <w:t xml:space="preserve"> position involves</w:t>
      </w:r>
      <w:r w:rsidR="00D0383F" w:rsidRPr="00D0383F">
        <w:rPr>
          <w:rFonts w:ascii="Verdana" w:hAnsi="Verdana"/>
          <w:color w:val="000000"/>
          <w:sz w:val="20"/>
          <w:lang w:val="en-CA"/>
        </w:rPr>
        <w:t xml:space="preserve"> complex property appraisal, </w:t>
      </w:r>
      <w:r w:rsidR="007613B1">
        <w:rPr>
          <w:rFonts w:ascii="Verdana" w:hAnsi="Verdana"/>
          <w:color w:val="000000"/>
          <w:sz w:val="20"/>
          <w:lang w:val="en-CA"/>
        </w:rPr>
        <w:t>negotiation</w:t>
      </w:r>
      <w:r w:rsidR="00D0383F" w:rsidRPr="00D0383F">
        <w:rPr>
          <w:rFonts w:ascii="Verdana" w:hAnsi="Verdana"/>
          <w:color w:val="000000"/>
          <w:sz w:val="20"/>
          <w:lang w:val="en-CA"/>
        </w:rPr>
        <w:t xml:space="preserve"> and </w:t>
      </w:r>
      <w:r w:rsidR="007613B1">
        <w:rPr>
          <w:rFonts w:ascii="Verdana" w:hAnsi="Verdana"/>
          <w:color w:val="000000"/>
          <w:sz w:val="20"/>
          <w:lang w:val="en-CA"/>
        </w:rPr>
        <w:t>advisory</w:t>
      </w:r>
      <w:r w:rsidR="00D0383F" w:rsidRPr="00D0383F">
        <w:rPr>
          <w:rFonts w:ascii="Verdana" w:hAnsi="Verdana"/>
          <w:color w:val="000000"/>
          <w:sz w:val="20"/>
          <w:lang w:val="en-CA"/>
        </w:rPr>
        <w:t xml:space="preserve"> work in the field investigation and valuation of property for City acquisition, expropriation, sale, exchange, lease,</w:t>
      </w:r>
      <w:r w:rsidR="004C32DD">
        <w:rPr>
          <w:rFonts w:ascii="Verdana" w:hAnsi="Verdana"/>
          <w:color w:val="000000"/>
          <w:sz w:val="20"/>
          <w:lang w:val="en-CA"/>
        </w:rPr>
        <w:t xml:space="preserve"> statutory right of way,</w:t>
      </w:r>
      <w:r w:rsidR="00D0383F" w:rsidRPr="00D0383F">
        <w:rPr>
          <w:rFonts w:ascii="Verdana" w:hAnsi="Verdana"/>
          <w:color w:val="000000"/>
          <w:sz w:val="20"/>
          <w:lang w:val="en-CA"/>
        </w:rPr>
        <w:t xml:space="preserve"> rental or other purposes. The Property Valuator – Negotiator 1 </w:t>
      </w:r>
      <w:r w:rsidR="007613B1">
        <w:rPr>
          <w:rFonts w:ascii="Verdana" w:hAnsi="Verdana"/>
          <w:color w:val="000000"/>
          <w:sz w:val="20"/>
          <w:lang w:val="en-CA"/>
        </w:rPr>
        <w:t xml:space="preserve">assists in coordinating land development projects, </w:t>
      </w:r>
      <w:r w:rsidR="00D0383F" w:rsidRPr="00D0383F">
        <w:rPr>
          <w:rFonts w:ascii="Verdana" w:hAnsi="Verdana"/>
          <w:color w:val="000000"/>
          <w:sz w:val="20"/>
          <w:lang w:val="en-CA"/>
        </w:rPr>
        <w:t>conducts land sales by public tender</w:t>
      </w:r>
      <w:r w:rsidR="004609B9">
        <w:rPr>
          <w:rFonts w:ascii="Verdana" w:hAnsi="Verdana"/>
          <w:color w:val="000000"/>
          <w:sz w:val="20"/>
          <w:lang w:val="en-CA"/>
        </w:rPr>
        <w:t xml:space="preserve"> or through negotiation; complete</w:t>
      </w:r>
      <w:r w:rsidR="009037DC">
        <w:rPr>
          <w:rFonts w:ascii="Verdana" w:hAnsi="Verdana"/>
          <w:color w:val="000000"/>
          <w:sz w:val="20"/>
          <w:lang w:val="en-CA"/>
        </w:rPr>
        <w:t>s</w:t>
      </w:r>
      <w:r w:rsidR="004609B9">
        <w:rPr>
          <w:rFonts w:ascii="Verdana" w:hAnsi="Verdana"/>
          <w:color w:val="000000"/>
          <w:sz w:val="20"/>
          <w:lang w:val="en-CA"/>
        </w:rPr>
        <w:t xml:space="preserve"> a wide</w:t>
      </w:r>
      <w:r w:rsidR="009037DC">
        <w:rPr>
          <w:rFonts w:ascii="Verdana" w:hAnsi="Verdana"/>
          <w:color w:val="000000"/>
          <w:sz w:val="20"/>
          <w:lang w:val="en-CA"/>
        </w:rPr>
        <w:t xml:space="preserve"> variety of property appraisals; acts</w:t>
      </w:r>
      <w:r w:rsidR="004609B9">
        <w:rPr>
          <w:rFonts w:ascii="Verdana" w:hAnsi="Verdana"/>
          <w:color w:val="000000"/>
          <w:sz w:val="20"/>
          <w:lang w:val="en-CA"/>
        </w:rPr>
        <w:t xml:space="preserve"> in the best interests of the City in a variety of </w:t>
      </w:r>
      <w:r w:rsidR="001B4087">
        <w:rPr>
          <w:rFonts w:ascii="Verdana" w:hAnsi="Verdana"/>
          <w:color w:val="000000"/>
          <w:sz w:val="20"/>
          <w:lang w:val="en-CA"/>
        </w:rPr>
        <w:t xml:space="preserve">property </w:t>
      </w:r>
      <w:r w:rsidR="004609B9">
        <w:rPr>
          <w:rFonts w:ascii="Verdana" w:hAnsi="Verdana"/>
          <w:color w:val="000000"/>
          <w:sz w:val="20"/>
          <w:lang w:val="en-CA"/>
        </w:rPr>
        <w:t>negotiations</w:t>
      </w:r>
      <w:r w:rsidR="009037DC">
        <w:rPr>
          <w:rFonts w:ascii="Verdana" w:hAnsi="Verdana"/>
          <w:color w:val="000000"/>
          <w:sz w:val="20"/>
          <w:lang w:val="en-CA"/>
        </w:rPr>
        <w:t xml:space="preserve">; reviews and completes land sale reports. </w:t>
      </w:r>
      <w:r w:rsidR="004609B9">
        <w:rPr>
          <w:rFonts w:ascii="Verdana" w:hAnsi="Verdana"/>
          <w:color w:val="000000"/>
          <w:sz w:val="20"/>
          <w:lang w:val="en-CA"/>
        </w:rPr>
        <w:t>Other duties include</w:t>
      </w:r>
      <w:r w:rsidR="009037DC">
        <w:rPr>
          <w:rFonts w:ascii="Verdana" w:hAnsi="Verdana"/>
          <w:color w:val="000000"/>
          <w:sz w:val="20"/>
          <w:lang w:val="en-CA"/>
        </w:rPr>
        <w:t>:</w:t>
      </w:r>
      <w:r w:rsidR="004609B9">
        <w:rPr>
          <w:rFonts w:ascii="Verdana" w:hAnsi="Verdana"/>
          <w:color w:val="000000"/>
          <w:sz w:val="20"/>
          <w:lang w:val="en-CA"/>
        </w:rPr>
        <w:t xml:space="preserve"> the market analyse</w:t>
      </w:r>
      <w:bookmarkStart w:id="0" w:name="_GoBack"/>
      <w:bookmarkEnd w:id="0"/>
      <w:r w:rsidR="004609B9">
        <w:rPr>
          <w:rFonts w:ascii="Verdana" w:hAnsi="Verdana"/>
          <w:color w:val="000000"/>
          <w:sz w:val="20"/>
          <w:lang w:val="en-CA"/>
        </w:rPr>
        <w:t xml:space="preserve">s and maintenance of a variety of records, </w:t>
      </w:r>
      <w:r w:rsidR="00D0383F" w:rsidRPr="00D0383F">
        <w:rPr>
          <w:rFonts w:ascii="Verdana" w:hAnsi="Verdana"/>
          <w:color w:val="000000"/>
          <w:sz w:val="20"/>
          <w:lang w:val="en-CA"/>
        </w:rPr>
        <w:t>documents, statistical information and related materials</w:t>
      </w:r>
      <w:r w:rsidR="004609B9">
        <w:rPr>
          <w:rFonts w:ascii="Verdana" w:hAnsi="Verdana"/>
          <w:color w:val="000000"/>
          <w:sz w:val="20"/>
          <w:lang w:val="en-CA"/>
        </w:rPr>
        <w:t xml:space="preserve"> as required</w:t>
      </w:r>
      <w:r w:rsidR="00D0383F" w:rsidRPr="00D0383F">
        <w:rPr>
          <w:rFonts w:ascii="Verdana" w:hAnsi="Verdana"/>
          <w:color w:val="000000"/>
          <w:sz w:val="20"/>
          <w:lang w:val="en-CA"/>
        </w:rPr>
        <w:t>;</w:t>
      </w:r>
      <w:r w:rsidR="009037DC">
        <w:rPr>
          <w:rFonts w:ascii="Verdana" w:hAnsi="Verdana"/>
          <w:color w:val="000000"/>
          <w:sz w:val="20"/>
          <w:lang w:val="en-CA"/>
        </w:rPr>
        <w:t xml:space="preserve"> defend</w:t>
      </w:r>
      <w:r w:rsidR="004C32DD">
        <w:rPr>
          <w:rFonts w:ascii="Verdana" w:hAnsi="Verdana"/>
          <w:color w:val="000000"/>
          <w:sz w:val="20"/>
          <w:lang w:val="en-CA"/>
        </w:rPr>
        <w:t>, substantiate and explain valuation, findings and provide advice and guidance relating to land policy, real property transactions and related matters</w:t>
      </w:r>
      <w:r w:rsidR="009037DC">
        <w:rPr>
          <w:rFonts w:ascii="Verdana" w:hAnsi="Verdana"/>
          <w:color w:val="000000"/>
          <w:sz w:val="20"/>
          <w:lang w:val="en-CA"/>
        </w:rPr>
        <w:t xml:space="preserve">; </w:t>
      </w:r>
      <w:r w:rsidR="00D0383F" w:rsidRPr="00D0383F">
        <w:rPr>
          <w:rFonts w:ascii="Verdana" w:hAnsi="Verdana"/>
          <w:color w:val="000000"/>
          <w:sz w:val="20"/>
          <w:lang w:val="en-CA"/>
        </w:rPr>
        <w:t>lia</w:t>
      </w:r>
      <w:r w:rsidR="000A413C">
        <w:rPr>
          <w:rFonts w:ascii="Verdana" w:hAnsi="Verdana"/>
          <w:color w:val="000000"/>
          <w:sz w:val="20"/>
          <w:lang w:val="en-CA"/>
        </w:rPr>
        <w:t>ise</w:t>
      </w:r>
      <w:r w:rsidR="00D0383F" w:rsidRPr="00D0383F">
        <w:rPr>
          <w:rFonts w:ascii="Verdana" w:hAnsi="Verdana"/>
          <w:color w:val="000000"/>
          <w:sz w:val="20"/>
          <w:lang w:val="en-CA"/>
        </w:rPr>
        <w:t xml:space="preserve"> with internal and external </w:t>
      </w:r>
      <w:r w:rsidR="001B4087">
        <w:rPr>
          <w:rFonts w:ascii="Verdana" w:hAnsi="Verdana"/>
          <w:color w:val="000000"/>
          <w:sz w:val="20"/>
          <w:lang w:val="en-CA"/>
        </w:rPr>
        <w:t xml:space="preserve">stakeholders </w:t>
      </w:r>
      <w:r w:rsidR="00D0383F" w:rsidRPr="00D0383F">
        <w:rPr>
          <w:rFonts w:ascii="Verdana" w:hAnsi="Verdana"/>
          <w:color w:val="000000"/>
          <w:sz w:val="20"/>
          <w:lang w:val="en-CA"/>
        </w:rPr>
        <w:t>and provid</w:t>
      </w:r>
      <w:r w:rsidR="000A413C">
        <w:rPr>
          <w:rFonts w:ascii="Verdana" w:hAnsi="Verdana"/>
          <w:color w:val="000000"/>
          <w:sz w:val="20"/>
          <w:lang w:val="en-CA"/>
        </w:rPr>
        <w:t>e</w:t>
      </w:r>
      <w:r w:rsidR="00D0383F" w:rsidRPr="00D0383F">
        <w:rPr>
          <w:rFonts w:ascii="Verdana" w:hAnsi="Verdana"/>
          <w:color w:val="000000"/>
          <w:sz w:val="20"/>
          <w:lang w:val="en-CA"/>
        </w:rPr>
        <w:t xml:space="preserve"> information and assistance</w:t>
      </w:r>
      <w:r w:rsidR="009037DC">
        <w:rPr>
          <w:rFonts w:ascii="Verdana" w:hAnsi="Verdana"/>
          <w:color w:val="000000"/>
          <w:sz w:val="20"/>
          <w:lang w:val="en-CA"/>
        </w:rPr>
        <w:t xml:space="preserve"> </w:t>
      </w:r>
      <w:r w:rsidR="00D0383F" w:rsidRPr="00D0383F">
        <w:rPr>
          <w:rFonts w:ascii="Verdana" w:hAnsi="Verdana"/>
          <w:color w:val="000000"/>
          <w:sz w:val="20"/>
          <w:lang w:val="en-CA"/>
        </w:rPr>
        <w:t>in matters related to the work.</w:t>
      </w:r>
      <w:r w:rsidR="004C32DD">
        <w:rPr>
          <w:rFonts w:ascii="Verdana" w:hAnsi="Verdana"/>
          <w:color w:val="000000"/>
          <w:sz w:val="20"/>
          <w:lang w:val="en-CA"/>
        </w:rPr>
        <w:t xml:space="preserve"> The appraisal, negotiation, land sale and advisory work is performed with considerable independence of judgement and action with more complex problems being referred or discussed with a </w:t>
      </w:r>
      <w:r w:rsidR="00FC223A">
        <w:rPr>
          <w:rFonts w:ascii="Verdana" w:hAnsi="Verdana"/>
          <w:color w:val="000000"/>
          <w:sz w:val="20"/>
          <w:lang w:val="en-CA"/>
        </w:rPr>
        <w:t>supervisor</w:t>
      </w:r>
      <w:r w:rsidR="004C32DD">
        <w:rPr>
          <w:rFonts w:ascii="Verdana" w:hAnsi="Verdana"/>
          <w:color w:val="000000"/>
          <w:sz w:val="20"/>
          <w:lang w:val="en-CA"/>
        </w:rPr>
        <w:t>.</w:t>
      </w:r>
      <w:r w:rsidR="00D0383F" w:rsidRPr="00D0383F">
        <w:rPr>
          <w:rFonts w:ascii="Verdana" w:hAnsi="Verdana"/>
          <w:color w:val="000000"/>
          <w:sz w:val="20"/>
          <w:lang w:val="en-CA"/>
        </w:rPr>
        <w:t xml:space="preserve"> Performs related work as required.</w:t>
      </w:r>
    </w:p>
    <w:p w:rsidR="00D0383F" w:rsidRPr="00A07776" w:rsidRDefault="00D0383F">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00000"/>
          <w:sz w:val="16"/>
          <w:szCs w:val="16"/>
          <w:lang w:val="en-CA"/>
        </w:rPr>
      </w:pPr>
    </w:p>
    <w:p w:rsidR="00D0383F" w:rsidRPr="008B2075" w:rsidRDefault="00546758" w:rsidP="00322757">
      <w:pPr>
        <w:pStyle w:val="Default"/>
        <w:jc w:val="both"/>
      </w:pPr>
      <w:r>
        <w:rPr>
          <w:sz w:val="20"/>
          <w:lang w:val="en-CA"/>
        </w:rPr>
        <w:t>Qualifications include a</w:t>
      </w:r>
      <w:r w:rsidRPr="00546758">
        <w:rPr>
          <w:sz w:val="20"/>
          <w:lang w:val="en-CA"/>
        </w:rPr>
        <w:t xml:space="preserve"> high school diploma</w:t>
      </w:r>
      <w:r>
        <w:rPr>
          <w:sz w:val="20"/>
          <w:lang w:val="en-CA"/>
        </w:rPr>
        <w:t xml:space="preserve"> and completion of a recognized real estate appraisal course plus considerable related experience in real property appraisal and negotiation work, or an equivalent combination of training and experience. </w:t>
      </w:r>
      <w:r w:rsidRPr="00546758">
        <w:rPr>
          <w:sz w:val="20"/>
          <w:lang w:val="en-CA"/>
        </w:rPr>
        <w:t>Certification as an Accredited Appraiser (Canadian Institute) or Real Estate In</w:t>
      </w:r>
      <w:r>
        <w:rPr>
          <w:sz w:val="20"/>
          <w:lang w:val="en-CA"/>
        </w:rPr>
        <w:t>stitute (BC) - Appraisal Option</w:t>
      </w:r>
      <w:r w:rsidR="004C32DD">
        <w:rPr>
          <w:sz w:val="20"/>
          <w:lang w:val="en-CA"/>
        </w:rPr>
        <w:t>, or an equivalent designation is required</w:t>
      </w:r>
      <w:r w:rsidRPr="00546758">
        <w:rPr>
          <w:sz w:val="20"/>
          <w:lang w:val="en-CA"/>
        </w:rPr>
        <w:t>.</w:t>
      </w:r>
      <w:r>
        <w:rPr>
          <w:sz w:val="20"/>
          <w:lang w:val="en-CA"/>
        </w:rPr>
        <w:t xml:space="preserve"> </w:t>
      </w:r>
      <w:r w:rsidR="00003033">
        <w:rPr>
          <w:sz w:val="20"/>
          <w:lang w:val="en-CA"/>
        </w:rPr>
        <w:t xml:space="preserve">Completion of a university degree is a related field is an asset. </w:t>
      </w:r>
      <w:r w:rsidR="006956ED">
        <w:rPr>
          <w:sz w:val="20"/>
          <w:lang w:val="en-CA"/>
        </w:rPr>
        <w:t>Considerable</w:t>
      </w:r>
      <w:r w:rsidR="00D0383F" w:rsidRPr="00D0383F">
        <w:rPr>
          <w:sz w:val="20"/>
          <w:lang w:val="en-CA"/>
        </w:rPr>
        <w:t xml:space="preserve"> knowledge of the principles, practices and techniques in appraising real property</w:t>
      </w:r>
      <w:r w:rsidR="00D3783F">
        <w:rPr>
          <w:sz w:val="20"/>
          <w:lang w:val="en-CA"/>
        </w:rPr>
        <w:t xml:space="preserve"> and in</w:t>
      </w:r>
      <w:r w:rsidR="006956ED">
        <w:rPr>
          <w:sz w:val="20"/>
          <w:lang w:val="en-CA"/>
        </w:rPr>
        <w:t xml:space="preserve"> </w:t>
      </w:r>
      <w:r w:rsidR="00D0383F" w:rsidRPr="00D0383F">
        <w:rPr>
          <w:sz w:val="20"/>
          <w:lang w:val="en-CA"/>
        </w:rPr>
        <w:t>property acquisition through negotiation and the sale of land through public tender</w:t>
      </w:r>
      <w:r w:rsidR="00D3783F">
        <w:rPr>
          <w:sz w:val="20"/>
          <w:lang w:val="en-CA"/>
        </w:rPr>
        <w:t xml:space="preserve"> is required. Additional requirements include sound knowledge of the regulations and by-laws relative to subdivision control, zoning, building and other legislation affecting real property</w:t>
      </w:r>
      <w:r w:rsidR="000D6D76">
        <w:rPr>
          <w:sz w:val="20"/>
          <w:lang w:val="en-CA"/>
        </w:rPr>
        <w:t>.</w:t>
      </w:r>
      <w:r w:rsidR="00D3783F">
        <w:t xml:space="preserve"> </w:t>
      </w:r>
      <w:r w:rsidR="00D0383F" w:rsidRPr="00D0383F">
        <w:rPr>
          <w:sz w:val="20"/>
          <w:lang w:val="en-CA"/>
        </w:rPr>
        <w:t>The ability to research and analyze data and prepare reports</w:t>
      </w:r>
      <w:r w:rsidR="00016191">
        <w:rPr>
          <w:sz w:val="20"/>
          <w:lang w:val="en-CA"/>
        </w:rPr>
        <w:t>;</w:t>
      </w:r>
      <w:r w:rsidR="009C6D68">
        <w:rPr>
          <w:sz w:val="20"/>
          <w:lang w:val="en-CA"/>
        </w:rPr>
        <w:t xml:space="preserve"> </w:t>
      </w:r>
      <w:r w:rsidR="00D0383F" w:rsidRPr="00D0383F">
        <w:rPr>
          <w:sz w:val="20"/>
          <w:lang w:val="en-CA"/>
        </w:rPr>
        <w:t>maintain a variety of records and other related material</w:t>
      </w:r>
      <w:r w:rsidR="00016191">
        <w:rPr>
          <w:sz w:val="20"/>
          <w:lang w:val="en-CA"/>
        </w:rPr>
        <w:t>;</w:t>
      </w:r>
      <w:r w:rsidR="00DE7711">
        <w:rPr>
          <w:sz w:val="20"/>
          <w:lang w:val="en-CA"/>
        </w:rPr>
        <w:t xml:space="preserve"> </w:t>
      </w:r>
      <w:r w:rsidR="004C32DD">
        <w:rPr>
          <w:sz w:val="20"/>
          <w:lang w:val="en-CA"/>
        </w:rPr>
        <w:t xml:space="preserve">maintain effective working relationships across the organization is essential. </w:t>
      </w:r>
      <w:r w:rsidR="00D0383F" w:rsidRPr="00D0383F">
        <w:rPr>
          <w:sz w:val="20"/>
          <w:lang w:val="en-CA"/>
        </w:rPr>
        <w:t xml:space="preserve">Driver's Licence </w:t>
      </w:r>
      <w:r w:rsidR="00AC0BBE">
        <w:rPr>
          <w:sz w:val="20"/>
          <w:lang w:val="en-CA"/>
        </w:rPr>
        <w:t xml:space="preserve">for the Province of British Columbia </w:t>
      </w:r>
      <w:r w:rsidR="00D0383F" w:rsidRPr="00D0383F">
        <w:rPr>
          <w:sz w:val="20"/>
          <w:lang w:val="en-CA"/>
        </w:rPr>
        <w:t>is required.</w:t>
      </w:r>
    </w:p>
    <w:p w:rsidR="00D0383F" w:rsidRPr="00A07776" w:rsidRDefault="00D0383F">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00000"/>
          <w:sz w:val="16"/>
          <w:szCs w:val="16"/>
          <w:lang w:val="en-CA"/>
        </w:rPr>
      </w:pPr>
    </w:p>
    <w:p w:rsidR="00081947" w:rsidRDefault="005A54C0">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00000"/>
          <w:sz w:val="18"/>
          <w:szCs w:val="18"/>
          <w:lang w:val="en-CA"/>
        </w:rPr>
      </w:pPr>
      <w:r w:rsidRPr="005A54C0">
        <w:rPr>
          <w:rFonts w:ascii="Verdana" w:hAnsi="Verdana"/>
          <w:b/>
          <w:color w:val="000000"/>
          <w:sz w:val="18"/>
          <w:szCs w:val="18"/>
          <w:lang w:val="en-CA"/>
        </w:rPr>
        <w:t>SALARY RANGE</w:t>
      </w:r>
      <w:r>
        <w:rPr>
          <w:rFonts w:ascii="Verdana" w:hAnsi="Verdana"/>
          <w:b/>
          <w:color w:val="000000"/>
          <w:sz w:val="18"/>
          <w:szCs w:val="18"/>
          <w:lang w:val="en-CA"/>
        </w:rPr>
        <w:t>:</w:t>
      </w:r>
      <w:r>
        <w:rPr>
          <w:rFonts w:ascii="Verdana" w:hAnsi="Verdana"/>
          <w:b/>
          <w:color w:val="000000"/>
          <w:sz w:val="18"/>
          <w:szCs w:val="18"/>
          <w:lang w:val="en-CA"/>
        </w:rPr>
        <w:tab/>
      </w:r>
      <w:r w:rsidR="00B53B4E">
        <w:rPr>
          <w:rFonts w:ascii="Verdana" w:hAnsi="Verdana"/>
          <w:b/>
          <w:color w:val="000000"/>
          <w:sz w:val="18"/>
          <w:szCs w:val="18"/>
          <w:lang w:val="en-CA"/>
        </w:rPr>
        <w:tab/>
      </w:r>
      <w:r w:rsidR="009E04BE" w:rsidRPr="00EE6640">
        <w:rPr>
          <w:rFonts w:ascii="Verdana" w:hAnsi="Verdana"/>
          <w:b/>
          <w:color w:val="000000"/>
          <w:sz w:val="18"/>
          <w:szCs w:val="18"/>
          <w:lang w:val="en-CA"/>
        </w:rPr>
        <w:t>$</w:t>
      </w:r>
      <w:r w:rsidR="00830878">
        <w:rPr>
          <w:rFonts w:ascii="Verdana" w:hAnsi="Verdana"/>
          <w:b/>
          <w:color w:val="000000"/>
          <w:sz w:val="18"/>
          <w:szCs w:val="18"/>
          <w:lang w:val="en-CA"/>
        </w:rPr>
        <w:t>6,</w:t>
      </w:r>
      <w:r w:rsidR="003F3CF7">
        <w:rPr>
          <w:rFonts w:ascii="Verdana" w:hAnsi="Verdana"/>
          <w:b/>
          <w:color w:val="000000"/>
          <w:sz w:val="18"/>
          <w:szCs w:val="18"/>
          <w:lang w:val="en-CA"/>
        </w:rPr>
        <w:t>284</w:t>
      </w:r>
      <w:r w:rsidR="009E04BE" w:rsidRPr="00EE6640">
        <w:rPr>
          <w:rFonts w:ascii="Verdana" w:hAnsi="Verdana"/>
          <w:b/>
          <w:color w:val="000000"/>
          <w:sz w:val="18"/>
          <w:szCs w:val="18"/>
          <w:lang w:val="en-CA"/>
        </w:rPr>
        <w:t xml:space="preserve"> –</w:t>
      </w:r>
      <w:r w:rsidR="00830878">
        <w:rPr>
          <w:rFonts w:ascii="Verdana" w:hAnsi="Verdana"/>
          <w:b/>
          <w:color w:val="000000"/>
          <w:sz w:val="18"/>
          <w:szCs w:val="18"/>
          <w:lang w:val="en-CA"/>
        </w:rPr>
        <w:t xml:space="preserve"> 6,</w:t>
      </w:r>
      <w:r w:rsidR="003F3CF7">
        <w:rPr>
          <w:rFonts w:ascii="Verdana" w:hAnsi="Verdana"/>
          <w:b/>
          <w:color w:val="000000"/>
          <w:sz w:val="18"/>
          <w:szCs w:val="18"/>
          <w:lang w:val="en-CA"/>
        </w:rPr>
        <w:t>550</w:t>
      </w:r>
      <w:r w:rsidR="009E04BE" w:rsidRPr="00EE6640">
        <w:rPr>
          <w:rFonts w:ascii="Verdana" w:hAnsi="Verdana"/>
          <w:b/>
          <w:color w:val="000000"/>
          <w:sz w:val="18"/>
          <w:szCs w:val="18"/>
          <w:lang w:val="en-CA"/>
        </w:rPr>
        <w:t xml:space="preserve"> –</w:t>
      </w:r>
      <w:r w:rsidR="003F3CF7">
        <w:rPr>
          <w:rFonts w:ascii="Verdana" w:hAnsi="Verdana"/>
          <w:b/>
          <w:color w:val="000000"/>
          <w:sz w:val="18"/>
          <w:szCs w:val="18"/>
          <w:lang w:val="en-CA"/>
        </w:rPr>
        <w:t xml:space="preserve"> 6,</w:t>
      </w:r>
      <w:r w:rsidR="00830878">
        <w:rPr>
          <w:rFonts w:ascii="Verdana" w:hAnsi="Verdana"/>
          <w:b/>
          <w:color w:val="000000"/>
          <w:sz w:val="18"/>
          <w:szCs w:val="18"/>
          <w:lang w:val="en-CA"/>
        </w:rPr>
        <w:t>8</w:t>
      </w:r>
      <w:r w:rsidR="003F3CF7">
        <w:rPr>
          <w:rFonts w:ascii="Verdana" w:hAnsi="Verdana"/>
          <w:b/>
          <w:color w:val="000000"/>
          <w:sz w:val="18"/>
          <w:szCs w:val="18"/>
          <w:lang w:val="en-CA"/>
        </w:rPr>
        <w:t>22</w:t>
      </w:r>
      <w:r w:rsidR="009E04BE" w:rsidRPr="00EE6640">
        <w:rPr>
          <w:rFonts w:ascii="Verdana" w:hAnsi="Verdana"/>
          <w:b/>
          <w:color w:val="000000"/>
          <w:sz w:val="18"/>
          <w:szCs w:val="18"/>
          <w:lang w:val="en-CA"/>
        </w:rPr>
        <w:t xml:space="preserve"> –</w:t>
      </w:r>
      <w:r w:rsidR="003F3CF7">
        <w:rPr>
          <w:rFonts w:ascii="Verdana" w:hAnsi="Verdana"/>
          <w:b/>
          <w:color w:val="000000"/>
          <w:sz w:val="18"/>
          <w:szCs w:val="18"/>
          <w:lang w:val="en-CA"/>
        </w:rPr>
        <w:t xml:space="preserve"> 7</w:t>
      </w:r>
      <w:r w:rsidR="00830878">
        <w:rPr>
          <w:rFonts w:ascii="Verdana" w:hAnsi="Verdana"/>
          <w:b/>
          <w:color w:val="000000"/>
          <w:sz w:val="18"/>
          <w:szCs w:val="18"/>
          <w:lang w:val="en-CA"/>
        </w:rPr>
        <w:t>,</w:t>
      </w:r>
      <w:r w:rsidR="003F3CF7">
        <w:rPr>
          <w:rFonts w:ascii="Verdana" w:hAnsi="Verdana"/>
          <w:b/>
          <w:color w:val="000000"/>
          <w:sz w:val="18"/>
          <w:szCs w:val="18"/>
          <w:lang w:val="en-CA"/>
        </w:rPr>
        <w:t>11</w:t>
      </w:r>
      <w:r w:rsidR="00830878">
        <w:rPr>
          <w:rFonts w:ascii="Verdana" w:hAnsi="Verdana"/>
          <w:b/>
          <w:color w:val="000000"/>
          <w:sz w:val="18"/>
          <w:szCs w:val="18"/>
          <w:lang w:val="en-CA"/>
        </w:rPr>
        <w:t>5</w:t>
      </w:r>
      <w:r w:rsidR="009E04BE" w:rsidRPr="00EE6640">
        <w:rPr>
          <w:rFonts w:ascii="Verdana" w:hAnsi="Verdana"/>
          <w:b/>
          <w:color w:val="000000"/>
          <w:sz w:val="18"/>
          <w:szCs w:val="18"/>
          <w:lang w:val="en-CA"/>
        </w:rPr>
        <w:t xml:space="preserve"> –</w:t>
      </w:r>
      <w:r w:rsidR="00830878">
        <w:rPr>
          <w:rFonts w:ascii="Verdana" w:hAnsi="Verdana"/>
          <w:b/>
          <w:color w:val="000000"/>
          <w:sz w:val="18"/>
          <w:szCs w:val="18"/>
          <w:lang w:val="en-CA"/>
        </w:rPr>
        <w:t xml:space="preserve"> 7,</w:t>
      </w:r>
      <w:r w:rsidR="003F3CF7">
        <w:rPr>
          <w:rFonts w:ascii="Verdana" w:hAnsi="Verdana"/>
          <w:b/>
          <w:color w:val="000000"/>
          <w:sz w:val="18"/>
          <w:szCs w:val="18"/>
          <w:lang w:val="en-CA"/>
        </w:rPr>
        <w:t>4</w:t>
      </w:r>
      <w:r w:rsidR="00830878">
        <w:rPr>
          <w:rFonts w:ascii="Verdana" w:hAnsi="Verdana"/>
          <w:b/>
          <w:color w:val="000000"/>
          <w:sz w:val="18"/>
          <w:szCs w:val="18"/>
          <w:lang w:val="en-CA"/>
        </w:rPr>
        <w:t>2</w:t>
      </w:r>
      <w:r w:rsidR="003F3CF7">
        <w:rPr>
          <w:rFonts w:ascii="Verdana" w:hAnsi="Verdana"/>
          <w:b/>
          <w:color w:val="000000"/>
          <w:sz w:val="18"/>
          <w:szCs w:val="18"/>
          <w:lang w:val="en-CA"/>
        </w:rPr>
        <w:t>4</w:t>
      </w:r>
      <w:r w:rsidR="009E04BE" w:rsidRPr="00EE6640">
        <w:rPr>
          <w:rFonts w:ascii="Verdana" w:hAnsi="Verdana"/>
          <w:b/>
          <w:color w:val="000000"/>
          <w:sz w:val="18"/>
          <w:szCs w:val="18"/>
          <w:lang w:val="en-CA"/>
        </w:rPr>
        <w:t>/month (Pay Grade 27</w:t>
      </w:r>
      <w:r w:rsidR="009E04BE">
        <w:rPr>
          <w:rFonts w:ascii="Verdana" w:hAnsi="Verdana"/>
          <w:b/>
          <w:color w:val="000000"/>
          <w:sz w:val="18"/>
          <w:szCs w:val="18"/>
          <w:lang w:val="en-CA"/>
        </w:rPr>
        <w:t>)</w:t>
      </w:r>
    </w:p>
    <w:p w:rsidR="00BA5CDA" w:rsidRPr="003A1768" w:rsidRDefault="005A54C0">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00000"/>
          <w:sz w:val="18"/>
          <w:szCs w:val="18"/>
          <w:lang w:val="en-CA"/>
        </w:rPr>
      </w:pPr>
      <w:r>
        <w:rPr>
          <w:rFonts w:ascii="Verdana" w:hAnsi="Verdana"/>
          <w:b/>
          <w:color w:val="000000"/>
          <w:sz w:val="18"/>
          <w:szCs w:val="18"/>
          <w:lang w:val="en-CA"/>
        </w:rPr>
        <w:t xml:space="preserve">STATUS:  </w:t>
      </w:r>
      <w:r>
        <w:rPr>
          <w:rFonts w:ascii="Verdana" w:hAnsi="Verdana"/>
          <w:b/>
          <w:color w:val="000000"/>
          <w:sz w:val="18"/>
          <w:szCs w:val="18"/>
          <w:lang w:val="en-CA"/>
        </w:rPr>
        <w:tab/>
      </w:r>
      <w:r w:rsidR="00B53B4E">
        <w:rPr>
          <w:rFonts w:ascii="Verdana" w:hAnsi="Verdana"/>
          <w:b/>
          <w:color w:val="000000"/>
          <w:sz w:val="18"/>
          <w:szCs w:val="18"/>
          <w:lang w:val="en-CA"/>
        </w:rPr>
        <w:tab/>
      </w:r>
      <w:r w:rsidR="00D04AFE">
        <w:rPr>
          <w:rFonts w:ascii="Verdana" w:hAnsi="Verdana"/>
          <w:b/>
          <w:color w:val="000000"/>
          <w:sz w:val="18"/>
          <w:szCs w:val="18"/>
          <w:lang w:val="en-CA"/>
        </w:rPr>
        <w:t>Regular</w:t>
      </w:r>
      <w:r w:rsidR="009679D8" w:rsidRPr="003A1768">
        <w:rPr>
          <w:rFonts w:ascii="Verdana" w:hAnsi="Verdana"/>
          <w:b/>
          <w:color w:val="000000"/>
          <w:sz w:val="18"/>
          <w:szCs w:val="18"/>
          <w:lang w:val="en-CA"/>
        </w:rPr>
        <w:t xml:space="preserve"> Full Time</w:t>
      </w:r>
    </w:p>
    <w:p w:rsidR="005A54C0" w:rsidRDefault="005A54C0">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color w:val="000000"/>
          <w:sz w:val="18"/>
          <w:szCs w:val="18"/>
          <w:lang w:val="en-CA"/>
        </w:rPr>
      </w:pPr>
      <w:r w:rsidRPr="003A1768">
        <w:rPr>
          <w:rFonts w:ascii="Verdana" w:hAnsi="Verdana"/>
          <w:b/>
          <w:color w:val="000000"/>
          <w:sz w:val="18"/>
          <w:szCs w:val="18"/>
          <w:lang w:val="en-CA"/>
        </w:rPr>
        <w:t>SCHEDULE</w:t>
      </w:r>
      <w:r w:rsidR="00BB2D2B" w:rsidRPr="003A1768">
        <w:rPr>
          <w:rFonts w:ascii="Verdana" w:hAnsi="Verdana"/>
          <w:b/>
          <w:color w:val="000000"/>
          <w:sz w:val="18"/>
          <w:szCs w:val="18"/>
          <w:lang w:val="en-CA"/>
        </w:rPr>
        <w:t>:</w:t>
      </w:r>
      <w:r w:rsidRPr="003A1768">
        <w:rPr>
          <w:rFonts w:ascii="Verdana" w:hAnsi="Verdana"/>
          <w:b/>
          <w:color w:val="000000"/>
          <w:sz w:val="18"/>
          <w:szCs w:val="18"/>
          <w:lang w:val="en-CA"/>
        </w:rPr>
        <w:tab/>
      </w:r>
      <w:r w:rsidR="00B53B4E" w:rsidRPr="003A1768">
        <w:rPr>
          <w:rFonts w:ascii="Verdana" w:hAnsi="Verdana"/>
          <w:b/>
          <w:color w:val="000000"/>
          <w:sz w:val="18"/>
          <w:szCs w:val="18"/>
          <w:lang w:val="en-CA"/>
        </w:rPr>
        <w:tab/>
      </w:r>
      <w:r w:rsidR="000D6D76" w:rsidRPr="003A1768">
        <w:rPr>
          <w:rFonts w:ascii="Verdana" w:hAnsi="Verdana"/>
          <w:b/>
          <w:color w:val="000000"/>
          <w:sz w:val="18"/>
          <w:szCs w:val="18"/>
          <w:lang w:val="en-CA"/>
        </w:rPr>
        <w:t>70</w:t>
      </w:r>
      <w:r w:rsidRPr="003A1768">
        <w:rPr>
          <w:rFonts w:ascii="Verdana" w:hAnsi="Verdana"/>
          <w:b/>
          <w:color w:val="000000"/>
          <w:sz w:val="18"/>
          <w:szCs w:val="18"/>
          <w:lang w:val="en-CA"/>
        </w:rPr>
        <w:t xml:space="preserve"> hours bi-weekly</w:t>
      </w:r>
    </w:p>
    <w:p w:rsidR="008B2075" w:rsidRDefault="00B53B4E" w:rsidP="008B2075">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Verdana" w:hAnsi="Verdana"/>
          <w:b/>
          <w:color w:val="000000"/>
          <w:sz w:val="18"/>
          <w:szCs w:val="18"/>
          <w:lang w:val="en-CA"/>
        </w:rPr>
      </w:pPr>
      <w:r>
        <w:rPr>
          <w:rFonts w:ascii="Verdana" w:hAnsi="Verdana"/>
          <w:b/>
          <w:color w:val="000000"/>
          <w:sz w:val="18"/>
          <w:szCs w:val="18"/>
          <w:lang w:val="en-CA"/>
        </w:rPr>
        <w:t>SPECIAL NOTES:</w:t>
      </w:r>
      <w:r>
        <w:rPr>
          <w:rFonts w:ascii="Verdana" w:hAnsi="Verdana"/>
          <w:b/>
          <w:color w:val="000000"/>
          <w:sz w:val="18"/>
          <w:szCs w:val="18"/>
          <w:lang w:val="en-CA"/>
        </w:rPr>
        <w:tab/>
      </w:r>
      <w:r>
        <w:rPr>
          <w:rFonts w:ascii="Verdana" w:hAnsi="Verdana"/>
          <w:b/>
          <w:color w:val="000000"/>
          <w:sz w:val="18"/>
          <w:szCs w:val="18"/>
          <w:lang w:val="en-CA"/>
        </w:rPr>
        <w:tab/>
      </w:r>
      <w:r w:rsidR="00D0383F" w:rsidRPr="00D0383F">
        <w:rPr>
          <w:rFonts w:ascii="Verdana" w:hAnsi="Verdana"/>
          <w:b/>
          <w:color w:val="000000"/>
          <w:sz w:val="18"/>
          <w:szCs w:val="18"/>
          <w:lang w:val="en-CA"/>
        </w:rPr>
        <w:t xml:space="preserve">Subject to Note “C” of Schedule “B” of </w:t>
      </w:r>
      <w:r w:rsidR="000E5CF9">
        <w:rPr>
          <w:rFonts w:ascii="Verdana" w:hAnsi="Verdana"/>
          <w:b/>
          <w:color w:val="000000"/>
          <w:sz w:val="18"/>
          <w:szCs w:val="18"/>
          <w:lang w:val="en-CA"/>
        </w:rPr>
        <w:t xml:space="preserve">the </w:t>
      </w:r>
      <w:r w:rsidR="009A16D7">
        <w:rPr>
          <w:rFonts w:ascii="Verdana" w:hAnsi="Verdana"/>
          <w:b/>
          <w:color w:val="000000"/>
          <w:sz w:val="18"/>
          <w:szCs w:val="18"/>
          <w:lang w:val="en-CA"/>
        </w:rPr>
        <w:t xml:space="preserve">CUPE 23 </w:t>
      </w:r>
      <w:proofErr w:type="gramStart"/>
      <w:r w:rsidR="00D0383F" w:rsidRPr="00D0383F">
        <w:rPr>
          <w:rFonts w:ascii="Verdana" w:hAnsi="Verdana"/>
          <w:b/>
          <w:color w:val="000000"/>
          <w:sz w:val="18"/>
          <w:szCs w:val="18"/>
          <w:lang w:val="en-CA"/>
        </w:rPr>
        <w:t>Inside</w:t>
      </w:r>
      <w:proofErr w:type="gramEnd"/>
      <w:r w:rsidR="00D0383F" w:rsidRPr="00D0383F">
        <w:rPr>
          <w:rFonts w:ascii="Verdana" w:hAnsi="Verdana"/>
          <w:b/>
          <w:color w:val="000000"/>
          <w:sz w:val="18"/>
          <w:szCs w:val="18"/>
          <w:lang w:val="en-CA"/>
        </w:rPr>
        <w:t xml:space="preserve"> Division </w:t>
      </w:r>
      <w:r w:rsidR="000D1F7B">
        <w:rPr>
          <w:rFonts w:ascii="Verdana" w:hAnsi="Verdana"/>
          <w:b/>
          <w:color w:val="000000"/>
          <w:sz w:val="18"/>
          <w:szCs w:val="18"/>
          <w:lang w:val="en-CA"/>
        </w:rPr>
        <w:t xml:space="preserve">Collective </w:t>
      </w:r>
      <w:r w:rsidR="00D0383F" w:rsidRPr="00D0383F">
        <w:rPr>
          <w:rFonts w:ascii="Verdana" w:hAnsi="Verdana"/>
          <w:b/>
          <w:color w:val="000000"/>
          <w:sz w:val="18"/>
          <w:szCs w:val="18"/>
          <w:lang w:val="en-CA"/>
        </w:rPr>
        <w:t>Agreement</w:t>
      </w:r>
    </w:p>
    <w:p w:rsidR="00804963" w:rsidRPr="00A07776" w:rsidRDefault="00804963" w:rsidP="008B2075">
      <w:pPr>
        <w:widowControl w:val="0"/>
        <w:tabs>
          <w:tab w:val="left" w:pos="-360"/>
          <w:tab w:val="left" w:pos="0"/>
          <w:tab w:val="left" w:pos="720"/>
          <w:tab w:val="left" w:pos="180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Verdana" w:hAnsi="Verdana"/>
          <w:b/>
          <w:color w:val="000000"/>
          <w:sz w:val="16"/>
          <w:szCs w:val="16"/>
          <w:lang w:val="en-CA"/>
        </w:rPr>
      </w:pPr>
    </w:p>
    <w:p w:rsidR="008C3403" w:rsidRPr="00FC223A" w:rsidRDefault="00261F73" w:rsidP="00FB3EF6">
      <w:pPr>
        <w:jc w:val="both"/>
        <w:rPr>
          <w:rFonts w:ascii="Verdana" w:hAnsi="Verdana"/>
          <w:bCs/>
          <w:i/>
          <w:sz w:val="18"/>
          <w:szCs w:val="18"/>
        </w:rPr>
      </w:pPr>
      <w:r w:rsidRPr="00FC223A">
        <w:rPr>
          <w:rFonts w:ascii="Verdana" w:hAnsi="Verdana"/>
          <w:bCs/>
          <w:i/>
          <w:sz w:val="18"/>
          <w:szCs w:val="18"/>
        </w:rPr>
        <w:fldChar w:fldCharType="begin"/>
      </w:r>
      <w:r w:rsidRPr="00FC223A">
        <w:rPr>
          <w:rFonts w:ascii="Verdana" w:hAnsi="Verdana"/>
          <w:bCs/>
          <w:i/>
          <w:sz w:val="18"/>
          <w:szCs w:val="18"/>
        </w:rPr>
        <w:instrText xml:space="preserve"> SEQ CHAPTER \h \r 1</w:instrText>
      </w:r>
      <w:r w:rsidRPr="00FC223A">
        <w:rPr>
          <w:rFonts w:ascii="Verdana" w:hAnsi="Verdana"/>
          <w:bCs/>
          <w:i/>
          <w:sz w:val="18"/>
          <w:szCs w:val="18"/>
        </w:rPr>
        <w:fldChar w:fldCharType="end"/>
      </w:r>
      <w:r w:rsidR="008D2BEF" w:rsidRPr="00FC223A">
        <w:rPr>
          <w:rFonts w:ascii="Verdana" w:hAnsi="Verdana"/>
          <w:bCs/>
          <w:i/>
          <w:sz w:val="18"/>
          <w:szCs w:val="18"/>
        </w:rPr>
        <w:t>C</w:t>
      </w:r>
      <w:r w:rsidR="00FB3EF6" w:rsidRPr="00FC223A">
        <w:rPr>
          <w:rFonts w:ascii="Verdana" w:hAnsi="Verdana"/>
          <w:bCs/>
          <w:i/>
          <w:sz w:val="18"/>
          <w:szCs w:val="18"/>
        </w:rPr>
        <w:t xml:space="preserve">opies of relevant professional certificates, degrees, or tickets will be </w:t>
      </w:r>
      <w:r w:rsidR="008D2BEF" w:rsidRPr="00FC223A">
        <w:rPr>
          <w:rFonts w:ascii="Verdana" w:hAnsi="Verdana"/>
          <w:bCs/>
          <w:i/>
          <w:sz w:val="18"/>
          <w:szCs w:val="18"/>
        </w:rPr>
        <w:t>required</w:t>
      </w:r>
      <w:r w:rsidR="00FB3EF6" w:rsidRPr="00FC223A">
        <w:rPr>
          <w:rFonts w:ascii="Verdana" w:hAnsi="Verdana"/>
          <w:bCs/>
          <w:i/>
          <w:sz w:val="18"/>
          <w:szCs w:val="18"/>
        </w:rPr>
        <w:t xml:space="preserve"> at the time of the interview.</w:t>
      </w:r>
    </w:p>
    <w:p w:rsidR="00F91815" w:rsidRPr="00FC223A" w:rsidRDefault="00F91815" w:rsidP="00FB3EF6">
      <w:pPr>
        <w:jc w:val="both"/>
        <w:rPr>
          <w:rFonts w:ascii="Verdana" w:hAnsi="Verdana"/>
          <w:bCs/>
          <w:i/>
          <w:sz w:val="8"/>
          <w:szCs w:val="8"/>
        </w:rPr>
      </w:pPr>
    </w:p>
    <w:p w:rsidR="00FE0483" w:rsidRPr="00FC223A" w:rsidRDefault="00FE0483" w:rsidP="00FB3EF6">
      <w:pPr>
        <w:jc w:val="both"/>
        <w:rPr>
          <w:rFonts w:ascii="Verdana" w:hAnsi="Verdana"/>
          <w:bCs/>
          <w:i/>
          <w:sz w:val="18"/>
          <w:szCs w:val="18"/>
        </w:rPr>
      </w:pPr>
      <w:r w:rsidRPr="00FC223A">
        <w:rPr>
          <w:rFonts w:ascii="Verdana" w:hAnsi="Verdana"/>
          <w:bCs/>
          <w:i/>
          <w:sz w:val="18"/>
          <w:szCs w:val="18"/>
        </w:rPr>
        <w:t>Please contact Human Resources</w:t>
      </w:r>
      <w:r w:rsidRPr="00FC223A">
        <w:rPr>
          <w:rFonts w:ascii="Verdana" w:hAnsi="Verdana"/>
          <w:bCs/>
          <w:i/>
          <w:color w:val="FF0000"/>
          <w:sz w:val="18"/>
          <w:szCs w:val="18"/>
        </w:rPr>
        <w:t xml:space="preserve"> </w:t>
      </w:r>
      <w:r w:rsidR="00E644DA" w:rsidRPr="00FC223A">
        <w:rPr>
          <w:rFonts w:ascii="Verdana" w:hAnsi="Verdana"/>
          <w:bCs/>
          <w:i/>
          <w:sz w:val="18"/>
          <w:szCs w:val="18"/>
        </w:rPr>
        <w:t xml:space="preserve">at </w:t>
      </w:r>
      <w:r w:rsidR="00E644DA" w:rsidRPr="00FC223A">
        <w:rPr>
          <w:rFonts w:ascii="Verdana" w:hAnsi="Verdana"/>
          <w:b/>
          <w:bCs/>
          <w:i/>
          <w:sz w:val="18"/>
          <w:szCs w:val="18"/>
        </w:rPr>
        <w:t>604-294-7303</w:t>
      </w:r>
      <w:r w:rsidRPr="00FC223A">
        <w:rPr>
          <w:rFonts w:ascii="Verdana" w:hAnsi="Verdana"/>
          <w:bCs/>
          <w:i/>
          <w:color w:val="FF0000"/>
          <w:sz w:val="18"/>
          <w:szCs w:val="18"/>
        </w:rPr>
        <w:t xml:space="preserve"> </w:t>
      </w:r>
      <w:r w:rsidRPr="00FC223A">
        <w:rPr>
          <w:rFonts w:ascii="Verdana" w:hAnsi="Verdana"/>
          <w:bCs/>
          <w:i/>
          <w:sz w:val="18"/>
          <w:szCs w:val="18"/>
        </w:rPr>
        <w:t>if you do not receive a conf</w:t>
      </w:r>
      <w:r w:rsidR="00EE6640" w:rsidRPr="00FC223A">
        <w:rPr>
          <w:rFonts w:ascii="Verdana" w:hAnsi="Verdana"/>
          <w:bCs/>
          <w:i/>
          <w:sz w:val="18"/>
          <w:szCs w:val="18"/>
        </w:rPr>
        <w:t>irmation email within one</w:t>
      </w:r>
      <w:r w:rsidR="004B0AB1" w:rsidRPr="00FC223A">
        <w:rPr>
          <w:rFonts w:ascii="Verdana" w:hAnsi="Verdana"/>
          <w:bCs/>
          <w:i/>
          <w:sz w:val="18"/>
          <w:szCs w:val="18"/>
        </w:rPr>
        <w:t> </w:t>
      </w:r>
      <w:r w:rsidR="00EE6640" w:rsidRPr="00FC223A">
        <w:rPr>
          <w:rFonts w:ascii="Verdana" w:hAnsi="Verdana"/>
          <w:bCs/>
          <w:i/>
          <w:sz w:val="18"/>
          <w:szCs w:val="18"/>
        </w:rPr>
        <w:t>hour</w:t>
      </w:r>
      <w:r w:rsidRPr="00FC223A">
        <w:rPr>
          <w:rFonts w:ascii="Verdana" w:hAnsi="Verdana"/>
          <w:bCs/>
          <w:i/>
          <w:sz w:val="18"/>
          <w:szCs w:val="18"/>
        </w:rPr>
        <w:t xml:space="preserve"> of submitting your application online.</w:t>
      </w:r>
    </w:p>
    <w:p w:rsidR="00A07776" w:rsidRPr="00FC223A" w:rsidRDefault="00A07776" w:rsidP="00FB3EF6">
      <w:pPr>
        <w:jc w:val="both"/>
        <w:rPr>
          <w:rFonts w:ascii="Verdana" w:hAnsi="Verdana"/>
          <w:bCs/>
          <w:i/>
          <w:sz w:val="8"/>
          <w:szCs w:val="8"/>
        </w:rPr>
      </w:pPr>
    </w:p>
    <w:p w:rsidR="00A07776" w:rsidRPr="00FC223A" w:rsidRDefault="00A07776" w:rsidP="00A07776">
      <w:pPr>
        <w:jc w:val="both"/>
        <w:rPr>
          <w:rFonts w:ascii="Verdana" w:hAnsi="Verdana"/>
          <w:bCs/>
          <w:i/>
          <w:sz w:val="18"/>
          <w:szCs w:val="18"/>
        </w:rPr>
      </w:pPr>
      <w:r w:rsidRPr="00FC223A">
        <w:rPr>
          <w:rFonts w:ascii="Verdana" w:hAnsi="Verdana"/>
          <w:i/>
          <w:sz w:val="18"/>
          <w:szCs w:val="18"/>
          <w:lang w:eastAsia="en-US"/>
        </w:rPr>
        <w:t xml:space="preserve">We thank all applicants for their interest; however, only those considered for an interview </w:t>
      </w:r>
      <w:proofErr w:type="gramStart"/>
      <w:r w:rsidRPr="00FC223A">
        <w:rPr>
          <w:rFonts w:ascii="Verdana" w:hAnsi="Verdana"/>
          <w:i/>
          <w:sz w:val="18"/>
          <w:szCs w:val="18"/>
          <w:lang w:eastAsia="en-US"/>
        </w:rPr>
        <w:t>will be contacted</w:t>
      </w:r>
      <w:proofErr w:type="gramEnd"/>
      <w:r w:rsidRPr="00FC223A">
        <w:rPr>
          <w:rFonts w:ascii="Verdana" w:hAnsi="Verdana"/>
          <w:i/>
          <w:sz w:val="18"/>
          <w:szCs w:val="18"/>
          <w:lang w:eastAsia="en-US"/>
        </w:rPr>
        <w:t>.</w:t>
      </w:r>
      <w:r w:rsidRPr="00FC223A">
        <w:rPr>
          <w:rFonts w:ascii="Verdana" w:hAnsi="Verdana"/>
          <w:bCs/>
          <w:i/>
          <w:sz w:val="18"/>
          <w:szCs w:val="18"/>
        </w:rPr>
        <w:t xml:space="preserve"> </w:t>
      </w:r>
    </w:p>
    <w:p w:rsidR="00804963" w:rsidRDefault="00804963" w:rsidP="00FB3EF6">
      <w:pPr>
        <w:jc w:val="both"/>
        <w:rPr>
          <w:rFonts w:ascii="Verdana" w:hAnsi="Verdana"/>
          <w:bCs/>
          <w:i/>
          <w:sz w:val="14"/>
          <w:szCs w:val="14"/>
        </w:rPr>
      </w:pPr>
    </w:p>
    <w:p w:rsidR="00F91815" w:rsidRPr="00F91815" w:rsidRDefault="00087DE0" w:rsidP="00FB3EF6">
      <w:pPr>
        <w:jc w:val="both"/>
        <w:rPr>
          <w:sz w:val="14"/>
          <w:szCs w:val="14"/>
        </w:rPr>
      </w:pPr>
      <w:r w:rsidRPr="00245416">
        <w:rPr>
          <w:rFonts w:ascii="Verdana" w:hAnsi="Verdana"/>
          <w:bCs/>
          <w:i/>
          <w:sz w:val="14"/>
          <w:szCs w:val="14"/>
        </w:rPr>
        <w:t>Reference</w:t>
      </w:r>
      <w:r w:rsidRPr="003A1768">
        <w:rPr>
          <w:rFonts w:ascii="Verdana" w:hAnsi="Verdana"/>
          <w:bCs/>
          <w:i/>
          <w:sz w:val="14"/>
          <w:szCs w:val="14"/>
        </w:rPr>
        <w:t xml:space="preserve">: </w:t>
      </w:r>
      <w:r w:rsidR="00130493" w:rsidRPr="003A1768">
        <w:rPr>
          <w:rFonts w:ascii="Verdana" w:hAnsi="Verdana"/>
          <w:bCs/>
          <w:i/>
          <w:sz w:val="14"/>
          <w:szCs w:val="14"/>
        </w:rPr>
        <w:t>5000</w:t>
      </w:r>
      <w:r w:rsidR="00245416" w:rsidRPr="003A1768">
        <w:rPr>
          <w:rFonts w:ascii="Verdana" w:hAnsi="Verdana"/>
          <w:bCs/>
          <w:i/>
          <w:sz w:val="14"/>
          <w:szCs w:val="14"/>
        </w:rPr>
        <w:t>6549</w:t>
      </w:r>
    </w:p>
    <w:sectPr w:rsidR="00F91815" w:rsidRPr="00F91815" w:rsidSect="005A54C0">
      <w:headerReference w:type="default" r:id="rId8"/>
      <w:footerReference w:type="default" r:id="rId9"/>
      <w:footnotePr>
        <w:numFmt w:val="lowerLetter"/>
      </w:footnotePr>
      <w:endnotePr>
        <w:numFmt w:val="lowerLetter"/>
      </w:endnotePr>
      <w:pgSz w:w="12240" w:h="15840"/>
      <w:pgMar w:top="1008" w:right="1008" w:bottom="1008" w:left="1008" w:header="36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1B" w:rsidRDefault="00C6611B">
      <w:r>
        <w:separator/>
      </w:r>
    </w:p>
  </w:endnote>
  <w:endnote w:type="continuationSeparator" w:id="0">
    <w:p w:rsidR="00C6611B" w:rsidRDefault="00C6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10" w:rsidRDefault="00EC78CE" w:rsidP="00EB1310">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rPr>
        <w:rFonts w:ascii="Verdana" w:hAnsi="Verdana"/>
        <w:sz w:val="16"/>
      </w:rPr>
    </w:pPr>
    <w:r>
      <w:rPr>
        <w:rFonts w:ascii="Verdana" w:hAnsi="Verdana"/>
        <w:b/>
        <w:sz w:val="16"/>
        <w:szCs w:val="16"/>
      </w:rPr>
      <w:t>Apply on</w:t>
    </w:r>
    <w:r w:rsidRPr="00C17355">
      <w:rPr>
        <w:rFonts w:ascii="Verdana" w:hAnsi="Verdana"/>
        <w:b/>
        <w:sz w:val="16"/>
        <w:szCs w:val="16"/>
      </w:rPr>
      <w:t xml:space="preserve">line at </w:t>
    </w:r>
    <w:r w:rsidRPr="00C17355">
      <w:rPr>
        <w:rFonts w:ascii="Verdana" w:hAnsi="Verdana"/>
        <w:b/>
        <w:sz w:val="16"/>
        <w:szCs w:val="16"/>
        <w:u w:val="single"/>
      </w:rPr>
      <w:t>www.burnaby.ca/careers</w:t>
    </w:r>
    <w:r>
      <w:rPr>
        <w:rFonts w:ascii="Verdana" w:hAnsi="Verdana"/>
        <w:sz w:val="16"/>
      </w:rPr>
      <w:tab/>
    </w:r>
    <w:r>
      <w:rPr>
        <w:rFonts w:ascii="Verdana" w:hAnsi="Verdana"/>
        <w:sz w:val="16"/>
      </w:rPr>
      <w:tab/>
    </w:r>
    <w:r w:rsidR="00EB1310">
      <w:rPr>
        <w:rFonts w:ascii="Verdana" w:hAnsi="Verdana"/>
        <w:sz w:val="16"/>
      </w:rPr>
      <w:tab/>
    </w:r>
    <w:r w:rsidR="00EB1310">
      <w:rPr>
        <w:rFonts w:ascii="Verdana" w:hAnsi="Verdana"/>
        <w:sz w:val="16"/>
      </w:rPr>
      <w:tab/>
      <w:t xml:space="preserve">                                           </w:t>
    </w:r>
  </w:p>
  <w:p w:rsidR="00EB1310" w:rsidRDefault="00EC78CE" w:rsidP="00EB1310">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right"/>
      <w:rPr>
        <w:rFonts w:ascii="Verdana" w:hAnsi="Verdana"/>
        <w:sz w:val="16"/>
      </w:rPr>
    </w:pPr>
    <w:r>
      <w:rPr>
        <w:rFonts w:ascii="Verdana" w:hAnsi="Verdana"/>
        <w:sz w:val="16"/>
      </w:rPr>
      <w:t>C</w:t>
    </w:r>
    <w:r w:rsidRPr="00597611">
      <w:rPr>
        <w:rFonts w:ascii="Verdana" w:hAnsi="Verdana"/>
        <w:sz w:val="16"/>
      </w:rPr>
      <w:t>ity</w:t>
    </w:r>
    <w:r w:rsidR="00EB1310">
      <w:rPr>
        <w:rFonts w:ascii="Verdana" w:hAnsi="Verdana"/>
        <w:sz w:val="16"/>
      </w:rPr>
      <w:t xml:space="preserve"> </w:t>
    </w:r>
    <w:r w:rsidRPr="00597611">
      <w:rPr>
        <w:rFonts w:ascii="Verdana" w:hAnsi="Verdana"/>
        <w:sz w:val="16"/>
      </w:rPr>
      <w:t>of Burnaby</w:t>
    </w:r>
  </w:p>
  <w:p w:rsidR="00EB1310" w:rsidRDefault="00EC78CE" w:rsidP="00EB1310">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right"/>
      <w:rPr>
        <w:rFonts w:ascii="Verdana" w:hAnsi="Verdana"/>
        <w:sz w:val="16"/>
      </w:rPr>
    </w:pPr>
    <w:r w:rsidRPr="00597611">
      <w:rPr>
        <w:rFonts w:ascii="Verdana" w:hAnsi="Verdana"/>
        <w:sz w:val="16"/>
      </w:rPr>
      <w:t>Human</w:t>
    </w:r>
    <w:r w:rsidR="00EB1310">
      <w:rPr>
        <w:rFonts w:ascii="Verdana" w:hAnsi="Verdana"/>
        <w:sz w:val="16"/>
      </w:rPr>
      <w:t xml:space="preserve"> </w:t>
    </w:r>
    <w:r w:rsidRPr="00597611">
      <w:rPr>
        <w:rFonts w:ascii="Verdana" w:hAnsi="Verdana"/>
        <w:sz w:val="16"/>
      </w:rPr>
      <w:t>Resources</w:t>
    </w:r>
  </w:p>
  <w:p w:rsidR="00EB1310" w:rsidRDefault="00EC78CE" w:rsidP="00EB1310">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right"/>
      <w:rPr>
        <w:rFonts w:ascii="Verdana" w:hAnsi="Verdana"/>
        <w:sz w:val="16"/>
      </w:rPr>
    </w:pPr>
    <w:r>
      <w:rPr>
        <w:rFonts w:ascii="Verdana" w:hAnsi="Verdana"/>
        <w:sz w:val="16"/>
      </w:rPr>
      <w:t xml:space="preserve">4949 Canada </w:t>
    </w:r>
    <w:r w:rsidR="00EB1310">
      <w:rPr>
        <w:rFonts w:ascii="Verdana" w:hAnsi="Verdana"/>
        <w:sz w:val="16"/>
      </w:rPr>
      <w:t>Way</w:t>
    </w:r>
  </w:p>
  <w:p w:rsidR="00EC78CE" w:rsidRPr="00EB1310" w:rsidRDefault="00EC78CE" w:rsidP="00EB1310">
    <w:pPr>
      <w:widowControl w:val="0"/>
      <w:tabs>
        <w:tab w:val="left" w:pos="-2917"/>
        <w:tab w:val="left" w:pos="-2197"/>
        <w:tab w:val="left" w:pos="-1477"/>
        <w:tab w:val="left" w:pos="-757"/>
        <w:tab w:val="left" w:pos="-37"/>
        <w:tab w:val="left" w:pos="626"/>
        <w:tab w:val="left" w:pos="806"/>
        <w:tab w:val="left" w:pos="1403"/>
        <w:tab w:val="left" w:pos="2880"/>
        <w:tab w:val="left" w:pos="3322"/>
        <w:tab w:val="left" w:pos="3563"/>
        <w:tab w:val="left" w:pos="4283"/>
        <w:tab w:val="left" w:pos="5490"/>
        <w:tab w:val="left" w:pos="6022"/>
        <w:tab w:val="left" w:pos="6443"/>
        <w:tab w:val="left" w:pos="7163"/>
        <w:tab w:val="left" w:pos="7883"/>
        <w:tab w:val="left" w:pos="8603"/>
        <w:tab w:val="left" w:pos="9323"/>
        <w:tab w:val="left" w:pos="10043"/>
        <w:tab w:val="left" w:pos="10763"/>
        <w:tab w:val="left" w:pos="11483"/>
        <w:tab w:val="left" w:pos="12203"/>
        <w:tab w:val="left" w:pos="12923"/>
        <w:tab w:val="left" w:pos="13643"/>
        <w:tab w:val="left" w:pos="14363"/>
        <w:tab w:val="left" w:pos="15083"/>
        <w:tab w:val="left" w:pos="15803"/>
        <w:tab w:val="left" w:pos="16523"/>
        <w:tab w:val="left" w:pos="17243"/>
      </w:tabs>
      <w:jc w:val="right"/>
      <w:rPr>
        <w:rFonts w:ascii="Verdana" w:hAnsi="Verdana"/>
        <w:sz w:val="18"/>
      </w:rPr>
    </w:pPr>
    <w:r w:rsidRPr="00597611">
      <w:rPr>
        <w:rFonts w:ascii="Verdana" w:hAnsi="Verdana"/>
        <w:sz w:val="16"/>
      </w:rPr>
      <w:t>Burnaby</w:t>
    </w:r>
    <w:r>
      <w:rPr>
        <w:rFonts w:ascii="Verdana" w:hAnsi="Verdana"/>
        <w:sz w:val="16"/>
      </w:rPr>
      <w:t xml:space="preserve"> BC</w:t>
    </w:r>
    <w:r w:rsidRPr="00597611">
      <w:rPr>
        <w:rFonts w:ascii="Verdana" w:hAnsi="Verdana"/>
        <w:sz w:val="16"/>
      </w:rPr>
      <w:t xml:space="preserve"> V5G 1M2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1B" w:rsidRDefault="00C6611B">
      <w:r>
        <w:separator/>
      </w:r>
    </w:p>
  </w:footnote>
  <w:footnote w:type="continuationSeparator" w:id="0">
    <w:p w:rsidR="00C6611B" w:rsidRDefault="00C6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CE" w:rsidRDefault="003F3CF7" w:rsidP="00FB3EF6">
    <w:pPr>
      <w:pStyle w:val="Logos"/>
    </w:pPr>
    <w:r>
      <w:rPr>
        <w:noProof/>
        <w:lang w:val="en-US"/>
      </w:rPr>
      <w:drawing>
        <wp:anchor distT="0" distB="0" distL="114300" distR="114300" simplePos="0" relativeHeight="251657728" behindDoc="0" locked="0" layoutInCell="1" allowOverlap="1">
          <wp:simplePos x="0" y="0"/>
          <wp:positionH relativeFrom="column">
            <wp:posOffset>109855</wp:posOffset>
          </wp:positionH>
          <wp:positionV relativeFrom="paragraph">
            <wp:posOffset>568960</wp:posOffset>
          </wp:positionV>
          <wp:extent cx="1659890" cy="685165"/>
          <wp:effectExtent l="0" t="0" r="0" b="0"/>
          <wp:wrapNone/>
          <wp:docPr id="1" name="Picture 2" descr="B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D"/>
    <w:rsid w:val="00001A70"/>
    <w:rsid w:val="00003033"/>
    <w:rsid w:val="00005561"/>
    <w:rsid w:val="00011493"/>
    <w:rsid w:val="00016191"/>
    <w:rsid w:val="000424D1"/>
    <w:rsid w:val="00055DF3"/>
    <w:rsid w:val="00074625"/>
    <w:rsid w:val="00081947"/>
    <w:rsid w:val="00081B26"/>
    <w:rsid w:val="00087DE0"/>
    <w:rsid w:val="00092DDF"/>
    <w:rsid w:val="000955DD"/>
    <w:rsid w:val="000A15BA"/>
    <w:rsid w:val="000A27D4"/>
    <w:rsid w:val="000A2D29"/>
    <w:rsid w:val="000A3CC1"/>
    <w:rsid w:val="000A413C"/>
    <w:rsid w:val="000B573F"/>
    <w:rsid w:val="000B72EF"/>
    <w:rsid w:val="000D1B9A"/>
    <w:rsid w:val="000D1F7B"/>
    <w:rsid w:val="000D6D76"/>
    <w:rsid w:val="000E5937"/>
    <w:rsid w:val="000E5CF9"/>
    <w:rsid w:val="00101BCD"/>
    <w:rsid w:val="0012183C"/>
    <w:rsid w:val="00121EC6"/>
    <w:rsid w:val="00125E01"/>
    <w:rsid w:val="00130493"/>
    <w:rsid w:val="00132D59"/>
    <w:rsid w:val="00134543"/>
    <w:rsid w:val="001434CA"/>
    <w:rsid w:val="00143E63"/>
    <w:rsid w:val="00175CC6"/>
    <w:rsid w:val="00190313"/>
    <w:rsid w:val="00191BCD"/>
    <w:rsid w:val="001B16EC"/>
    <w:rsid w:val="001B4087"/>
    <w:rsid w:val="001B6667"/>
    <w:rsid w:val="001E060B"/>
    <w:rsid w:val="001E43E5"/>
    <w:rsid w:val="001F3C2C"/>
    <w:rsid w:val="001F6176"/>
    <w:rsid w:val="002058BA"/>
    <w:rsid w:val="00206F23"/>
    <w:rsid w:val="00216422"/>
    <w:rsid w:val="0022700F"/>
    <w:rsid w:val="00234B4E"/>
    <w:rsid w:val="00237311"/>
    <w:rsid w:val="00245416"/>
    <w:rsid w:val="002529C5"/>
    <w:rsid w:val="00254BAA"/>
    <w:rsid w:val="00255B2C"/>
    <w:rsid w:val="00261F73"/>
    <w:rsid w:val="00285773"/>
    <w:rsid w:val="00287701"/>
    <w:rsid w:val="002915C2"/>
    <w:rsid w:val="00292568"/>
    <w:rsid w:val="00295B71"/>
    <w:rsid w:val="002968AF"/>
    <w:rsid w:val="002A025C"/>
    <w:rsid w:val="002B4A61"/>
    <w:rsid w:val="002C7B2D"/>
    <w:rsid w:val="002E3883"/>
    <w:rsid w:val="002F0212"/>
    <w:rsid w:val="00304DE4"/>
    <w:rsid w:val="00307AA8"/>
    <w:rsid w:val="00315E79"/>
    <w:rsid w:val="00320F73"/>
    <w:rsid w:val="00322757"/>
    <w:rsid w:val="003300FA"/>
    <w:rsid w:val="00333650"/>
    <w:rsid w:val="0033370C"/>
    <w:rsid w:val="00343D7D"/>
    <w:rsid w:val="00354DD2"/>
    <w:rsid w:val="00365806"/>
    <w:rsid w:val="00366C0D"/>
    <w:rsid w:val="003724A9"/>
    <w:rsid w:val="003742DE"/>
    <w:rsid w:val="003866C8"/>
    <w:rsid w:val="00391AC7"/>
    <w:rsid w:val="00396214"/>
    <w:rsid w:val="003A1768"/>
    <w:rsid w:val="003A7CC4"/>
    <w:rsid w:val="003C31E5"/>
    <w:rsid w:val="003C70F7"/>
    <w:rsid w:val="003F21D0"/>
    <w:rsid w:val="003F3CF7"/>
    <w:rsid w:val="003F4702"/>
    <w:rsid w:val="00402A66"/>
    <w:rsid w:val="00404508"/>
    <w:rsid w:val="00406067"/>
    <w:rsid w:val="00410B29"/>
    <w:rsid w:val="00421CC6"/>
    <w:rsid w:val="0042563E"/>
    <w:rsid w:val="0042772C"/>
    <w:rsid w:val="00452274"/>
    <w:rsid w:val="004609B9"/>
    <w:rsid w:val="00462B7C"/>
    <w:rsid w:val="0046515E"/>
    <w:rsid w:val="0048174A"/>
    <w:rsid w:val="00491D5D"/>
    <w:rsid w:val="00495A6A"/>
    <w:rsid w:val="00497EB9"/>
    <w:rsid w:val="004B0AB1"/>
    <w:rsid w:val="004C32DD"/>
    <w:rsid w:val="004D02F3"/>
    <w:rsid w:val="004D2E52"/>
    <w:rsid w:val="004D64E0"/>
    <w:rsid w:val="004E0346"/>
    <w:rsid w:val="004E5650"/>
    <w:rsid w:val="004F6787"/>
    <w:rsid w:val="00512EE3"/>
    <w:rsid w:val="00522353"/>
    <w:rsid w:val="00524B7C"/>
    <w:rsid w:val="00526A8B"/>
    <w:rsid w:val="00532D84"/>
    <w:rsid w:val="00536A3E"/>
    <w:rsid w:val="00546758"/>
    <w:rsid w:val="0055168C"/>
    <w:rsid w:val="00563621"/>
    <w:rsid w:val="00572C8A"/>
    <w:rsid w:val="0057625D"/>
    <w:rsid w:val="00580E1C"/>
    <w:rsid w:val="00583B00"/>
    <w:rsid w:val="005853E8"/>
    <w:rsid w:val="00597611"/>
    <w:rsid w:val="00597941"/>
    <w:rsid w:val="005A54C0"/>
    <w:rsid w:val="005C54AD"/>
    <w:rsid w:val="005D0E61"/>
    <w:rsid w:val="005F05B6"/>
    <w:rsid w:val="0062534E"/>
    <w:rsid w:val="006333E5"/>
    <w:rsid w:val="006454A6"/>
    <w:rsid w:val="00685B6E"/>
    <w:rsid w:val="006956ED"/>
    <w:rsid w:val="006A4290"/>
    <w:rsid w:val="006B7C34"/>
    <w:rsid w:val="006C6D69"/>
    <w:rsid w:val="006D1A39"/>
    <w:rsid w:val="006D1D7A"/>
    <w:rsid w:val="006E37D7"/>
    <w:rsid w:val="00701262"/>
    <w:rsid w:val="00711D2F"/>
    <w:rsid w:val="00715477"/>
    <w:rsid w:val="007257C4"/>
    <w:rsid w:val="00726F5D"/>
    <w:rsid w:val="007613B1"/>
    <w:rsid w:val="007665EA"/>
    <w:rsid w:val="00777C03"/>
    <w:rsid w:val="00777DDA"/>
    <w:rsid w:val="007931FB"/>
    <w:rsid w:val="007A4F76"/>
    <w:rsid w:val="007C75FD"/>
    <w:rsid w:val="007C7C01"/>
    <w:rsid w:val="007D2A20"/>
    <w:rsid w:val="007D7498"/>
    <w:rsid w:val="007F3BCD"/>
    <w:rsid w:val="00804963"/>
    <w:rsid w:val="0082347D"/>
    <w:rsid w:val="008254CC"/>
    <w:rsid w:val="00830878"/>
    <w:rsid w:val="00842D43"/>
    <w:rsid w:val="008813D1"/>
    <w:rsid w:val="00883937"/>
    <w:rsid w:val="00885434"/>
    <w:rsid w:val="00890E50"/>
    <w:rsid w:val="00893EF2"/>
    <w:rsid w:val="008A47DF"/>
    <w:rsid w:val="008B2075"/>
    <w:rsid w:val="008B3006"/>
    <w:rsid w:val="008B3E5C"/>
    <w:rsid w:val="008B752F"/>
    <w:rsid w:val="008C3403"/>
    <w:rsid w:val="008C3642"/>
    <w:rsid w:val="008D25F4"/>
    <w:rsid w:val="008D2BEF"/>
    <w:rsid w:val="008D5B7A"/>
    <w:rsid w:val="008D78AC"/>
    <w:rsid w:val="008E5830"/>
    <w:rsid w:val="008F1744"/>
    <w:rsid w:val="009037DC"/>
    <w:rsid w:val="00912E19"/>
    <w:rsid w:val="00913D4C"/>
    <w:rsid w:val="0094170B"/>
    <w:rsid w:val="009478FB"/>
    <w:rsid w:val="009679D8"/>
    <w:rsid w:val="009716D7"/>
    <w:rsid w:val="00976FFF"/>
    <w:rsid w:val="00977124"/>
    <w:rsid w:val="00985B0E"/>
    <w:rsid w:val="00986B44"/>
    <w:rsid w:val="009A16D7"/>
    <w:rsid w:val="009B03A5"/>
    <w:rsid w:val="009B1515"/>
    <w:rsid w:val="009B607C"/>
    <w:rsid w:val="009C1C42"/>
    <w:rsid w:val="009C6D68"/>
    <w:rsid w:val="009D2842"/>
    <w:rsid w:val="009E04BE"/>
    <w:rsid w:val="009F6776"/>
    <w:rsid w:val="00A036F5"/>
    <w:rsid w:val="00A061A4"/>
    <w:rsid w:val="00A07776"/>
    <w:rsid w:val="00A11BDC"/>
    <w:rsid w:val="00A20926"/>
    <w:rsid w:val="00A55E49"/>
    <w:rsid w:val="00A569C4"/>
    <w:rsid w:val="00A63106"/>
    <w:rsid w:val="00A63995"/>
    <w:rsid w:val="00A70DF7"/>
    <w:rsid w:val="00A72F28"/>
    <w:rsid w:val="00A930FA"/>
    <w:rsid w:val="00AC0BBE"/>
    <w:rsid w:val="00AD57F7"/>
    <w:rsid w:val="00AE00E2"/>
    <w:rsid w:val="00B05A65"/>
    <w:rsid w:val="00B11172"/>
    <w:rsid w:val="00B2093D"/>
    <w:rsid w:val="00B21D3E"/>
    <w:rsid w:val="00B34658"/>
    <w:rsid w:val="00B364B7"/>
    <w:rsid w:val="00B46636"/>
    <w:rsid w:val="00B53B4E"/>
    <w:rsid w:val="00B66524"/>
    <w:rsid w:val="00B936EF"/>
    <w:rsid w:val="00B9634A"/>
    <w:rsid w:val="00BA5CDA"/>
    <w:rsid w:val="00BB2D2B"/>
    <w:rsid w:val="00BB6260"/>
    <w:rsid w:val="00BC7EEE"/>
    <w:rsid w:val="00BD4791"/>
    <w:rsid w:val="00BD7050"/>
    <w:rsid w:val="00BF4674"/>
    <w:rsid w:val="00BF6C50"/>
    <w:rsid w:val="00BF76CF"/>
    <w:rsid w:val="00C00594"/>
    <w:rsid w:val="00C036A5"/>
    <w:rsid w:val="00C13F50"/>
    <w:rsid w:val="00C17159"/>
    <w:rsid w:val="00C17355"/>
    <w:rsid w:val="00C37A8C"/>
    <w:rsid w:val="00C40E32"/>
    <w:rsid w:val="00C422D9"/>
    <w:rsid w:val="00C500DB"/>
    <w:rsid w:val="00C6196E"/>
    <w:rsid w:val="00C6469C"/>
    <w:rsid w:val="00C6611B"/>
    <w:rsid w:val="00C74FA7"/>
    <w:rsid w:val="00C828F2"/>
    <w:rsid w:val="00C95B6A"/>
    <w:rsid w:val="00C96D8D"/>
    <w:rsid w:val="00CA2D4E"/>
    <w:rsid w:val="00CC1A0B"/>
    <w:rsid w:val="00CC1B65"/>
    <w:rsid w:val="00CD2F56"/>
    <w:rsid w:val="00CD5A55"/>
    <w:rsid w:val="00CD6D8D"/>
    <w:rsid w:val="00CE7F01"/>
    <w:rsid w:val="00CF4F94"/>
    <w:rsid w:val="00D001EC"/>
    <w:rsid w:val="00D0383F"/>
    <w:rsid w:val="00D04AFE"/>
    <w:rsid w:val="00D3783F"/>
    <w:rsid w:val="00D41F2B"/>
    <w:rsid w:val="00D52F6B"/>
    <w:rsid w:val="00D71987"/>
    <w:rsid w:val="00D77132"/>
    <w:rsid w:val="00D935A0"/>
    <w:rsid w:val="00DA2800"/>
    <w:rsid w:val="00DE5D80"/>
    <w:rsid w:val="00DE7711"/>
    <w:rsid w:val="00DF1FE5"/>
    <w:rsid w:val="00DF59F7"/>
    <w:rsid w:val="00E0331F"/>
    <w:rsid w:val="00E42B6F"/>
    <w:rsid w:val="00E56A62"/>
    <w:rsid w:val="00E632D7"/>
    <w:rsid w:val="00E644DA"/>
    <w:rsid w:val="00E761D0"/>
    <w:rsid w:val="00E77955"/>
    <w:rsid w:val="00E90B02"/>
    <w:rsid w:val="00E92690"/>
    <w:rsid w:val="00E97296"/>
    <w:rsid w:val="00EA7BE7"/>
    <w:rsid w:val="00EB1310"/>
    <w:rsid w:val="00EB77F9"/>
    <w:rsid w:val="00EC3FB3"/>
    <w:rsid w:val="00EC78CE"/>
    <w:rsid w:val="00ED4052"/>
    <w:rsid w:val="00EE5049"/>
    <w:rsid w:val="00EE6640"/>
    <w:rsid w:val="00EF13A5"/>
    <w:rsid w:val="00F0369C"/>
    <w:rsid w:val="00F134AF"/>
    <w:rsid w:val="00F352A7"/>
    <w:rsid w:val="00F47539"/>
    <w:rsid w:val="00F47891"/>
    <w:rsid w:val="00F60704"/>
    <w:rsid w:val="00F65BCE"/>
    <w:rsid w:val="00F74910"/>
    <w:rsid w:val="00F86F52"/>
    <w:rsid w:val="00F91815"/>
    <w:rsid w:val="00F95D39"/>
    <w:rsid w:val="00FA0ED4"/>
    <w:rsid w:val="00FA16E5"/>
    <w:rsid w:val="00FA26C0"/>
    <w:rsid w:val="00FB3EF6"/>
    <w:rsid w:val="00FB73B4"/>
    <w:rsid w:val="00FC223A"/>
    <w:rsid w:val="00FD4FDC"/>
    <w:rsid w:val="00FE0483"/>
    <w:rsid w:val="00FE1D8B"/>
    <w:rsid w:val="00FE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DB0F82"/>
  <w15:chartTrackingRefBased/>
  <w15:docId w15:val="{D1B73C7B-B78B-49B4-804E-7358C9C9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03"/>
    <w:rPr>
      <w:sz w:val="24"/>
      <w:lang w:eastAsia="en-CA"/>
    </w:rPr>
  </w:style>
  <w:style w:type="paragraph" w:styleId="Heading1">
    <w:name w:val="heading 1"/>
    <w:basedOn w:val="Normal"/>
    <w:next w:val="Normal"/>
    <w:qFormat/>
    <w:rsid w:val="00E926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26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54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5D39"/>
    <w:rPr>
      <w:rFonts w:ascii="Tahoma" w:hAnsi="Tahoma" w:cs="Tahoma"/>
      <w:sz w:val="16"/>
      <w:szCs w:val="16"/>
    </w:rPr>
  </w:style>
  <w:style w:type="table" w:styleId="TableGrid">
    <w:name w:val="Table Grid"/>
    <w:basedOn w:val="TableNormal"/>
    <w:rsid w:val="00C5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C500DB"/>
    <w:rPr>
      <w:szCs w:val="24"/>
      <w:lang w:val="en-CA" w:eastAsia="en-US"/>
    </w:rPr>
  </w:style>
  <w:style w:type="paragraph" w:styleId="Header">
    <w:name w:val="header"/>
    <w:basedOn w:val="Normal"/>
    <w:rsid w:val="00FB3EF6"/>
    <w:pPr>
      <w:tabs>
        <w:tab w:val="center" w:pos="4320"/>
        <w:tab w:val="right" w:pos="8640"/>
      </w:tabs>
    </w:pPr>
  </w:style>
  <w:style w:type="paragraph" w:styleId="Footer">
    <w:name w:val="footer"/>
    <w:basedOn w:val="Normal"/>
    <w:rsid w:val="00FB3EF6"/>
    <w:pPr>
      <w:tabs>
        <w:tab w:val="center" w:pos="4320"/>
        <w:tab w:val="right" w:pos="8640"/>
      </w:tabs>
    </w:pPr>
  </w:style>
  <w:style w:type="paragraph" w:customStyle="1" w:styleId="Default">
    <w:name w:val="Default"/>
    <w:rsid w:val="002A025C"/>
    <w:pPr>
      <w:autoSpaceDE w:val="0"/>
      <w:autoSpaceDN w:val="0"/>
      <w:adjustRightInd w:val="0"/>
    </w:pPr>
    <w:rPr>
      <w:rFonts w:ascii="Verdana" w:hAnsi="Verdana" w:cs="Verdana"/>
      <w:color w:val="000000"/>
      <w:sz w:val="24"/>
      <w:szCs w:val="24"/>
    </w:rPr>
  </w:style>
  <w:style w:type="character" w:styleId="Hyperlink">
    <w:name w:val="Hyperlink"/>
    <w:rsid w:val="00D52F6B"/>
    <w:rPr>
      <w:color w:val="0000FF"/>
      <w:u w:val="single"/>
    </w:rPr>
  </w:style>
  <w:style w:type="paragraph" w:styleId="ListParagraph">
    <w:name w:val="List Paragraph"/>
    <w:basedOn w:val="Normal"/>
    <w:uiPriority w:val="34"/>
    <w:qFormat/>
    <w:rsid w:val="008A47DF"/>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7542">
      <w:bodyDiv w:val="1"/>
      <w:marLeft w:val="0"/>
      <w:marRight w:val="0"/>
      <w:marTop w:val="0"/>
      <w:marBottom w:val="0"/>
      <w:divBdr>
        <w:top w:val="none" w:sz="0" w:space="0" w:color="auto"/>
        <w:left w:val="none" w:sz="0" w:space="0" w:color="auto"/>
        <w:bottom w:val="none" w:sz="0" w:space="0" w:color="auto"/>
        <w:right w:val="none" w:sz="0" w:space="0" w:color="auto"/>
      </w:divBdr>
    </w:div>
    <w:div w:id="980308330">
      <w:bodyDiv w:val="1"/>
      <w:marLeft w:val="0"/>
      <w:marRight w:val="0"/>
      <w:marTop w:val="0"/>
      <w:marBottom w:val="0"/>
      <w:divBdr>
        <w:top w:val="none" w:sz="0" w:space="0" w:color="auto"/>
        <w:left w:val="none" w:sz="0" w:space="0" w:color="auto"/>
        <w:bottom w:val="none" w:sz="0" w:space="0" w:color="auto"/>
        <w:right w:val="none" w:sz="0" w:space="0" w:color="auto"/>
      </w:divBdr>
    </w:div>
    <w:div w:id="1287196656">
      <w:bodyDiv w:val="1"/>
      <w:marLeft w:val="0"/>
      <w:marRight w:val="0"/>
      <w:marTop w:val="0"/>
      <w:marBottom w:val="0"/>
      <w:divBdr>
        <w:top w:val="none" w:sz="0" w:space="0" w:color="auto"/>
        <w:left w:val="none" w:sz="0" w:space="0" w:color="auto"/>
        <w:bottom w:val="none" w:sz="0" w:space="0" w:color="auto"/>
        <w:right w:val="none" w:sz="0" w:space="0" w:color="auto"/>
      </w:divBdr>
    </w:div>
    <w:div w:id="1701857751">
      <w:bodyDiv w:val="1"/>
      <w:marLeft w:val="0"/>
      <w:marRight w:val="0"/>
      <w:marTop w:val="0"/>
      <w:marBottom w:val="0"/>
      <w:divBdr>
        <w:top w:val="none" w:sz="0" w:space="0" w:color="auto"/>
        <w:left w:val="none" w:sz="0" w:space="0" w:color="auto"/>
        <w:bottom w:val="none" w:sz="0" w:space="0" w:color="auto"/>
        <w:right w:val="none" w:sz="0" w:space="0" w:color="auto"/>
      </w:divBdr>
    </w:div>
    <w:div w:id="19898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525</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TRADESPERSON 2 – PAINTER</vt:lpstr>
    </vt:vector>
  </TitlesOfParts>
  <Company>City of Burnaby</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TRADESPERSON 2 – PAINTER</dc:title>
  <dc:subject/>
  <dc:creator>Brian Cousineau</dc:creator>
  <cp:keywords/>
  <cp:lastModifiedBy>Huston, Paula</cp:lastModifiedBy>
  <cp:revision>4</cp:revision>
  <cp:lastPrinted>2019-09-18T21:24:00Z</cp:lastPrinted>
  <dcterms:created xsi:type="dcterms:W3CDTF">2019-09-17T22:33:00Z</dcterms:created>
  <dcterms:modified xsi:type="dcterms:W3CDTF">2019-09-18T21:34:00Z</dcterms:modified>
</cp:coreProperties>
</file>